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jc w:val="center"/>
        <w:rPr>
          <w:b/>
          <w:bCs/>
          <w:sz w:val="52"/>
          <w:szCs w:val="52"/>
        </w:rPr>
      </w:pPr>
      <w:bookmarkStart w:id="0" w:name="_Toc498006748"/>
    </w:p>
    <w:p>
      <w:pPr>
        <w:spacing w:before="156" w:after="156"/>
        <w:jc w:val="center"/>
        <w:rPr>
          <w:b/>
          <w:bCs/>
          <w:sz w:val="52"/>
          <w:szCs w:val="52"/>
        </w:rPr>
      </w:pPr>
    </w:p>
    <w:p>
      <w:pPr>
        <w:spacing w:before="156" w:after="156"/>
        <w:jc w:val="center"/>
        <w:rPr>
          <w:b/>
          <w:bCs/>
          <w:sz w:val="52"/>
          <w:szCs w:val="52"/>
        </w:rPr>
      </w:pPr>
      <w:r>
        <w:rPr>
          <w:rFonts w:hint="eastAsia"/>
          <w:b/>
          <w:bCs/>
          <w:sz w:val="52"/>
          <w:szCs w:val="52"/>
        </w:rPr>
        <w:t>板闸遗址公园（水工科技馆一期）项目智慧运营系统材料参数册</w:t>
      </w: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jc w:val="center"/>
        <w:rPr>
          <w:b/>
          <w:bCs/>
          <w:lang w:val="zh-CN"/>
        </w:rPr>
      </w:pPr>
    </w:p>
    <w:p>
      <w:pPr>
        <w:pStyle w:val="18"/>
        <w:jc w:val="center"/>
        <w:rPr>
          <w:b/>
          <w:bCs/>
          <w:lang w:val="zh-CN"/>
        </w:rPr>
      </w:pPr>
      <w:bookmarkStart w:id="17" w:name="_GoBack"/>
      <w:bookmarkEnd w:id="17"/>
    </w:p>
    <w:p>
      <w:pPr>
        <w:pStyle w:val="18"/>
        <w:jc w:val="center"/>
        <w:rPr>
          <w:b/>
          <w:bCs/>
          <w:lang w:val="zh-CN"/>
        </w:rPr>
      </w:pPr>
      <w:r>
        <w:rPr>
          <w:rFonts w:hint="eastAsia"/>
          <w:b/>
          <w:bCs/>
          <w:lang w:val="zh-CN"/>
        </w:rPr>
        <w:t>2</w:t>
      </w:r>
      <w:r>
        <w:rPr>
          <w:b/>
          <w:bCs/>
          <w:lang w:val="zh-CN"/>
        </w:rPr>
        <w:t>022</w:t>
      </w:r>
      <w:r>
        <w:rPr>
          <w:rFonts w:hint="eastAsia"/>
          <w:b/>
          <w:bCs/>
          <w:lang w:val="zh-CN"/>
        </w:rPr>
        <w:t>年</w:t>
      </w:r>
      <w:r>
        <w:rPr>
          <w:b/>
          <w:bCs/>
          <w:lang w:val="zh-CN"/>
        </w:rPr>
        <w:t>10</w:t>
      </w:r>
      <w:r>
        <w:rPr>
          <w:rFonts w:hint="eastAsia"/>
          <w:b/>
          <w:bCs/>
          <w:lang w:val="zh-CN"/>
        </w:rPr>
        <w:t>月</w:t>
      </w:r>
    </w:p>
    <w:p>
      <w:pPr>
        <w:pStyle w:val="18"/>
        <w:jc w:val="center"/>
        <w:rPr>
          <w:b/>
          <w:bCs/>
          <w:lang w:val="zh-CN"/>
        </w:rPr>
      </w:pPr>
    </w:p>
    <w:p>
      <w:pPr>
        <w:pStyle w:val="18"/>
        <w:jc w:val="center"/>
        <w:rPr>
          <w:b/>
          <w:bCs/>
          <w:lang w:val="zh-CN"/>
        </w:rPr>
      </w:pPr>
    </w:p>
    <w:p>
      <w:pPr>
        <w:pStyle w:val="18"/>
        <w:jc w:val="center"/>
        <w:rPr>
          <w:b/>
          <w:bCs/>
          <w:lang w:val="zh-CN"/>
        </w:rPr>
      </w:pPr>
    </w:p>
    <w:sdt>
      <w:sdtPr>
        <w:rPr>
          <w:rFonts w:ascii="宋体" w:hAnsi="宋体" w:eastAsia="宋体" w:cs="宋体"/>
          <w:color w:val="auto"/>
          <w:sz w:val="22"/>
          <w:szCs w:val="22"/>
          <w:lang w:val="zh-CN"/>
        </w:rPr>
        <w:id w:val="1243138921"/>
        <w:docPartObj>
          <w:docPartGallery w:val="Table of Contents"/>
          <w:docPartUnique/>
        </w:docPartObj>
      </w:sdtPr>
      <w:sdtEndPr>
        <w:rPr>
          <w:rFonts w:ascii="宋体" w:hAnsi="宋体" w:eastAsia="宋体" w:cs="宋体"/>
          <w:b/>
          <w:bCs/>
          <w:color w:val="auto"/>
          <w:sz w:val="22"/>
          <w:szCs w:val="22"/>
          <w:lang w:val="zh-CN"/>
        </w:rPr>
      </w:sdtEndPr>
      <w:sdtContent>
        <w:p>
          <w:pPr>
            <w:pStyle w:val="33"/>
            <w:jc w:val="center"/>
            <w:rPr>
              <w:color w:val="auto"/>
              <w:sz w:val="24"/>
              <w:szCs w:val="24"/>
            </w:rPr>
          </w:pPr>
          <w:r>
            <w:rPr>
              <w:color w:val="auto"/>
              <w:sz w:val="24"/>
              <w:szCs w:val="24"/>
              <w:lang w:val="zh-CN"/>
            </w:rPr>
            <w:t>目录</w:t>
          </w:r>
        </w:p>
        <w:p>
          <w:pPr>
            <w:pStyle w:val="13"/>
            <w:tabs>
              <w:tab w:val="right" w:leader="dot" w:pos="9740"/>
            </w:tabs>
            <w:rPr>
              <w:rFonts w:asciiTheme="minorHAnsi" w:hAnsiTheme="minorHAnsi" w:eastAsiaTheme="minorEastAsia" w:cstheme="minorBidi"/>
              <w:kern w:val="2"/>
              <w:sz w:val="21"/>
              <w:lang w:val="en-US"/>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"_Toc111014543" </w:instrText>
          </w:r>
          <w:r>
            <w:fldChar w:fldCharType="separate"/>
          </w:r>
          <w:r>
            <w:rPr>
              <w:rStyle w:val="17"/>
              <w:lang w:val="en-US"/>
            </w:rPr>
            <w:t>一、综合布线系统</w:t>
          </w:r>
          <w:r>
            <w:tab/>
          </w:r>
          <w:r>
            <w:fldChar w:fldCharType="begin"/>
          </w:r>
          <w:r>
            <w:instrText xml:space="preserve"> PAGEREF _Toc111014543 \h </w:instrText>
          </w:r>
          <w:r>
            <w:fldChar w:fldCharType="separate"/>
          </w:r>
          <w:r>
            <w:t>3</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"_Toc111014544" </w:instrText>
          </w:r>
          <w:r>
            <w:fldChar w:fldCharType="separate"/>
          </w:r>
          <w:r>
            <w:rPr>
              <w:rStyle w:val="17"/>
              <w:lang w:val="en-US"/>
            </w:rPr>
            <w:t>二、机房网络工程</w:t>
          </w:r>
          <w:r>
            <w:tab/>
          </w:r>
          <w:r>
            <w:fldChar w:fldCharType="begin"/>
          </w:r>
          <w:r>
            <w:instrText xml:space="preserve"> PAGEREF _Toc111014544 \h </w:instrText>
          </w:r>
          <w:r>
            <w:fldChar w:fldCharType="separate"/>
          </w:r>
          <w:r>
            <w:t>9</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"_Toc111014545" </w:instrText>
          </w:r>
          <w:r>
            <w:fldChar w:fldCharType="separate"/>
          </w:r>
          <w:r>
            <w:rPr>
              <w:rStyle w:val="17"/>
              <w:lang w:val="en-US"/>
            </w:rPr>
            <w:t>三、监控安防系统</w:t>
          </w:r>
          <w:r>
            <w:tab/>
          </w:r>
          <w:r>
            <w:fldChar w:fldCharType="begin"/>
          </w:r>
          <w:r>
            <w:instrText xml:space="preserve"> PAGEREF _Toc111014545 \h </w:instrText>
          </w:r>
          <w:r>
            <w:fldChar w:fldCharType="separate"/>
          </w:r>
          <w:r>
            <w:t>13</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"_Toc111014546" </w:instrText>
          </w:r>
          <w:r>
            <w:fldChar w:fldCharType="separate"/>
          </w:r>
          <w:r>
            <w:rPr>
              <w:rStyle w:val="17"/>
              <w:lang w:val="en-US"/>
            </w:rPr>
            <w:t>四、监控指挥中心</w:t>
          </w:r>
          <w:r>
            <w:tab/>
          </w:r>
          <w:r>
            <w:fldChar w:fldCharType="begin"/>
          </w:r>
          <w:r>
            <w:instrText xml:space="preserve"> PAGEREF _Toc111014546 \h </w:instrText>
          </w:r>
          <w:r>
            <w:fldChar w:fldCharType="separate"/>
          </w:r>
          <w:r>
            <w:t>30</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"_Toc111014547" </w:instrText>
          </w:r>
          <w:r>
            <w:fldChar w:fldCharType="separate"/>
          </w:r>
          <w:r>
            <w:rPr>
              <w:rStyle w:val="17"/>
              <w:lang w:val="en-US"/>
            </w:rPr>
            <w:t>五、背景音乐及紧急广播系统</w:t>
          </w:r>
          <w:r>
            <w:tab/>
          </w:r>
          <w:r>
            <w:fldChar w:fldCharType="begin"/>
          </w:r>
          <w:r>
            <w:instrText xml:space="preserve"> PAGEREF _Toc111014547 \h </w:instrText>
          </w:r>
          <w:r>
            <w:fldChar w:fldCharType="separate"/>
          </w:r>
          <w:r>
            <w:t>33</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"_Toc111014548" </w:instrText>
          </w:r>
          <w:r>
            <w:fldChar w:fldCharType="separate"/>
          </w:r>
          <w:r>
            <w:rPr>
              <w:rStyle w:val="17"/>
              <w:lang w:val="en-US"/>
            </w:rPr>
            <w:t>六、智慧路灯系统</w:t>
          </w:r>
          <w:r>
            <w:tab/>
          </w:r>
          <w:r>
            <w:fldChar w:fldCharType="begin"/>
          </w:r>
          <w:r>
            <w:instrText xml:space="preserve"> PAGEREF _Toc111014548 \h </w:instrText>
          </w:r>
          <w:r>
            <w:fldChar w:fldCharType="separate"/>
          </w:r>
          <w:r>
            <w:t>40</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"_Toc111014549" </w:instrText>
          </w:r>
          <w:r>
            <w:fldChar w:fldCharType="separate"/>
          </w:r>
          <w:r>
            <w:rPr>
              <w:rStyle w:val="17"/>
              <w:lang w:val="en-US"/>
            </w:rPr>
            <w:t>七、智能储物系统</w:t>
          </w:r>
          <w:r>
            <w:tab/>
          </w:r>
          <w:r>
            <w:fldChar w:fldCharType="begin"/>
          </w:r>
          <w:r>
            <w:instrText xml:space="preserve"> PAGEREF _Toc111014549 \h </w:instrText>
          </w:r>
          <w:r>
            <w:fldChar w:fldCharType="separate"/>
          </w:r>
          <w:r>
            <w:t>42</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"_Toc111014550" </w:instrText>
          </w:r>
          <w:r>
            <w:fldChar w:fldCharType="separate"/>
          </w:r>
          <w:r>
            <w:rPr>
              <w:rStyle w:val="17"/>
              <w:lang w:val="en-US"/>
            </w:rPr>
            <w:t>八、信息导引及发布系统</w:t>
          </w:r>
          <w:r>
            <w:tab/>
          </w:r>
          <w:r>
            <w:fldChar w:fldCharType="begin"/>
          </w:r>
          <w:r>
            <w:instrText xml:space="preserve"> PAGEREF _Toc111014550 \h </w:instrText>
          </w:r>
          <w:r>
            <w:fldChar w:fldCharType="separate"/>
          </w:r>
          <w:r>
            <w:t>42</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"_Toc111014551" </w:instrText>
          </w:r>
          <w:r>
            <w:fldChar w:fldCharType="separate"/>
          </w:r>
          <w:r>
            <w:rPr>
              <w:rStyle w:val="17"/>
              <w:lang w:val="en-US"/>
            </w:rPr>
            <w:t>九、触控一体机</w:t>
          </w:r>
          <w:r>
            <w:tab/>
          </w:r>
          <w:r>
            <w:fldChar w:fldCharType="begin"/>
          </w:r>
          <w:r>
            <w:instrText xml:space="preserve"> PAGEREF _Toc111014551 \h </w:instrText>
          </w:r>
          <w:r>
            <w:fldChar w:fldCharType="separate"/>
          </w:r>
          <w:r>
            <w:t>45</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"_Toc111014552" </w:instrText>
          </w:r>
          <w:r>
            <w:fldChar w:fldCharType="separate"/>
          </w:r>
          <w:r>
            <w:rPr>
              <w:rStyle w:val="17"/>
              <w:lang w:val="en-US"/>
            </w:rPr>
            <w:t>十、云服务及支撑环境</w:t>
          </w:r>
          <w:r>
            <w:tab/>
          </w:r>
          <w:r>
            <w:fldChar w:fldCharType="begin"/>
          </w:r>
          <w:r>
            <w:instrText xml:space="preserve"> PAGEREF _Toc111014552 \h </w:instrText>
          </w:r>
          <w:r>
            <w:fldChar w:fldCharType="separate"/>
          </w:r>
          <w:r>
            <w:t>45</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"_Toc111014553" </w:instrText>
          </w:r>
          <w:r>
            <w:fldChar w:fldCharType="separate"/>
          </w:r>
          <w:r>
            <w:rPr>
              <w:rStyle w:val="17"/>
              <w:lang w:val="en-US"/>
            </w:rPr>
            <w:t>十一、配套应用软件</w:t>
          </w:r>
          <w:r>
            <w:tab/>
          </w:r>
          <w:r>
            <w:fldChar w:fldCharType="begin"/>
          </w:r>
          <w:r>
            <w:instrText xml:space="preserve"> PAGEREF _Toc111014553 \h </w:instrText>
          </w:r>
          <w:r>
            <w:fldChar w:fldCharType="separate"/>
          </w:r>
          <w:r>
            <w:t>47</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"_Toc111014554" </w:instrText>
          </w:r>
          <w:r>
            <w:fldChar w:fldCharType="separate"/>
          </w:r>
          <w:r>
            <w:rPr>
              <w:rStyle w:val="17"/>
              <w:lang w:val="en-US"/>
            </w:rPr>
            <w:t>十二、5年维护驻场需求</w:t>
          </w:r>
          <w:r>
            <w:tab/>
          </w:r>
          <w:r>
            <w:fldChar w:fldCharType="begin"/>
          </w:r>
          <w:r>
            <w:instrText xml:space="preserve"> PAGEREF _Toc111014554 \h </w:instrText>
          </w:r>
          <w:r>
            <w:fldChar w:fldCharType="separate"/>
          </w:r>
          <w:r>
            <w:t>63</w:t>
          </w:r>
          <w:r>
            <w:fldChar w:fldCharType="end"/>
          </w:r>
          <w:r>
            <w:fldChar w:fldCharType="end"/>
          </w:r>
        </w:p>
        <w:p>
          <w:pPr>
            <w:pStyle w:val="13"/>
            <w:tabs>
              <w:tab w:val="right" w:leader="dot" w:pos="9740"/>
            </w:tabs>
            <w:rPr>
              <w:rFonts w:asciiTheme="minorHAnsi" w:hAnsiTheme="minorHAnsi" w:eastAsiaTheme="minorEastAsia" w:cstheme="minorBidi"/>
              <w:kern w:val="2"/>
              <w:sz w:val="21"/>
              <w:lang w:val="en-US"/>
            </w:rPr>
          </w:pPr>
          <w:r>
            <w:fldChar w:fldCharType="begin"/>
          </w:r>
          <w:r>
            <w:instrText xml:space="preserve"> HYPERLINK \l "_Toc111014555" </w:instrText>
          </w:r>
          <w:r>
            <w:fldChar w:fldCharType="separate"/>
          </w:r>
          <w:r>
            <w:rPr>
              <w:rStyle w:val="17"/>
              <w:lang w:val="en-US"/>
            </w:rPr>
            <w:t>十三、室外管网</w:t>
          </w:r>
          <w:r>
            <w:tab/>
          </w:r>
          <w:r>
            <w:fldChar w:fldCharType="begin"/>
          </w:r>
          <w:r>
            <w:instrText xml:space="preserve"> PAGEREF _Toc111014555 \h </w:instrText>
          </w:r>
          <w:r>
            <w:fldChar w:fldCharType="separate"/>
          </w:r>
          <w:r>
            <w:t>63</w:t>
          </w:r>
          <w:r>
            <w:fldChar w:fldCharType="end"/>
          </w:r>
          <w:r>
            <w:fldChar w:fldCharType="end"/>
          </w:r>
        </w:p>
        <w:p>
          <w:r>
            <w:rPr>
              <w:b/>
              <w:bCs/>
              <w:sz w:val="24"/>
              <w:szCs w:val="24"/>
            </w:rPr>
            <w:fldChar w:fldCharType="end"/>
          </w:r>
        </w:p>
      </w:sdtContent>
    </w:sdt>
    <w:p>
      <w:pPr>
        <w:pStyle w:val="18"/>
        <w:jc w:val="center"/>
        <w:rPr>
          <w:b/>
          <w:bCs/>
          <w:lang w:val="zh-CN"/>
        </w:rPr>
      </w:pPr>
    </w:p>
    <w:p>
      <w:pPr>
        <w:pStyle w:val="18"/>
        <w:jc w:val="center"/>
        <w:rPr>
          <w:b/>
          <w:bCs/>
          <w:lang w:val="zh-CN"/>
        </w:rPr>
        <w:sectPr>
          <w:footerReference r:id="rId3" w:type="default"/>
          <w:pgSz w:w="11910" w:h="16840"/>
          <w:pgMar w:top="1440" w:right="1080" w:bottom="1440" w:left="1080" w:header="0" w:footer="1122" w:gutter="0"/>
          <w:cols w:space="720" w:num="1"/>
        </w:sectPr>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1" w:name="_Toc111014543"/>
      <w:r>
        <w:rPr>
          <w:rFonts w:hint="eastAsia"/>
          <w:bCs w:val="0"/>
          <w:color w:val="000000" w:themeColor="text1"/>
          <w:kern w:val="2"/>
          <w:sz w:val="32"/>
          <w:szCs w:val="32"/>
          <w:lang w:val="en-US"/>
          <w14:textFill>
            <w14:solidFill>
              <w14:schemeClr w14:val="tx1"/>
            </w14:solidFill>
          </w14:textFill>
        </w:rPr>
        <w:t>一、综合布线系统</w:t>
      </w:r>
      <w:bookmarkEnd w:id="1"/>
    </w:p>
    <w:tbl>
      <w:tblPr>
        <w:tblStyle w:val="14"/>
        <w:tblW w:w="10018" w:type="dxa"/>
        <w:tblInd w:w="0" w:type="dxa"/>
        <w:tblLayout w:type="fixed"/>
        <w:tblCellMar>
          <w:top w:w="0" w:type="dxa"/>
          <w:left w:w="108" w:type="dxa"/>
          <w:bottom w:w="0" w:type="dxa"/>
          <w:right w:w="108" w:type="dxa"/>
        </w:tblCellMar>
      </w:tblPr>
      <w:tblGrid>
        <w:gridCol w:w="321"/>
        <w:gridCol w:w="965"/>
        <w:gridCol w:w="7680"/>
        <w:gridCol w:w="495"/>
        <w:gridCol w:w="557"/>
      </w:tblGrid>
      <w:tr>
        <w:tblPrEx>
          <w:tblCellMar>
            <w:top w:w="0" w:type="dxa"/>
            <w:left w:w="108" w:type="dxa"/>
            <w:bottom w:w="0" w:type="dxa"/>
            <w:right w:w="108" w:type="dxa"/>
          </w:tblCellMar>
        </w:tblPrEx>
        <w:trPr>
          <w:trHeight w:val="312" w:hRule="atLeast"/>
        </w:trPr>
        <w:tc>
          <w:tcPr>
            <w:tcW w:w="321"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序号</w:t>
            </w:r>
          </w:p>
        </w:tc>
        <w:tc>
          <w:tcPr>
            <w:tcW w:w="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设备名称</w:t>
            </w:r>
          </w:p>
        </w:tc>
        <w:tc>
          <w:tcPr>
            <w:tcW w:w="7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技术规格参数描述</w:t>
            </w:r>
          </w:p>
        </w:tc>
        <w:tc>
          <w:tcPr>
            <w:tcW w:w="4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单位</w:t>
            </w:r>
          </w:p>
        </w:tc>
        <w:tc>
          <w:tcPr>
            <w:tcW w:w="5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数量</w:t>
            </w:r>
          </w:p>
        </w:tc>
      </w:tr>
      <w:tr>
        <w:tblPrEx>
          <w:tblCellMar>
            <w:top w:w="0" w:type="dxa"/>
            <w:left w:w="108" w:type="dxa"/>
            <w:bottom w:w="0" w:type="dxa"/>
            <w:right w:w="108" w:type="dxa"/>
          </w:tblCellMar>
        </w:tblPrEx>
        <w:trPr>
          <w:trHeight w:val="312" w:hRule="atLeast"/>
        </w:trPr>
        <w:tc>
          <w:tcPr>
            <w:tcW w:w="321" w:type="dxa"/>
            <w:vMerge w:val="continue"/>
            <w:tcBorders>
              <w:top w:val="single" w:color="auto" w:sz="4" w:space="0"/>
              <w:left w:val="single" w:color="auto" w:sz="8" w:space="0"/>
              <w:bottom w:val="single" w:color="auto" w:sz="4" w:space="0"/>
              <w:right w:val="single" w:color="auto" w:sz="4" w:space="0"/>
            </w:tcBorders>
            <w:vAlign w:val="center"/>
          </w:tcPr>
          <w:p>
            <w:pPr>
              <w:widowControl/>
              <w:autoSpaceDE/>
              <w:autoSpaceDN/>
              <w:rPr>
                <w:rFonts w:cs="Tahoma"/>
                <w:b/>
                <w:bCs/>
                <w:sz w:val="21"/>
                <w:szCs w:val="21"/>
                <w:lang w:val="en-US"/>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ahoma"/>
                <w:b/>
                <w:bCs/>
                <w:sz w:val="21"/>
                <w:szCs w:val="21"/>
                <w:lang w:val="en-US"/>
              </w:rPr>
            </w:pPr>
          </w:p>
        </w:tc>
        <w:tc>
          <w:tcPr>
            <w:tcW w:w="7680"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ahoma"/>
                <w:b/>
                <w:bCs/>
                <w:sz w:val="21"/>
                <w:szCs w:val="21"/>
                <w:lang w:val="en-US"/>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ahoma"/>
                <w:b/>
                <w:bCs/>
                <w:sz w:val="21"/>
                <w:szCs w:val="21"/>
                <w:lang w:val="en-US"/>
              </w:rPr>
            </w:pPr>
          </w:p>
        </w:tc>
        <w:tc>
          <w:tcPr>
            <w:tcW w:w="5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ahoma"/>
                <w:b/>
                <w:bCs/>
                <w:sz w:val="21"/>
                <w:szCs w:val="21"/>
                <w:lang w:val="en-US"/>
              </w:rPr>
            </w:pPr>
          </w:p>
        </w:tc>
      </w:tr>
      <w:tr>
        <w:tblPrEx>
          <w:tblCellMar>
            <w:top w:w="0" w:type="dxa"/>
            <w:left w:w="108" w:type="dxa"/>
            <w:bottom w:w="0" w:type="dxa"/>
            <w:right w:w="108" w:type="dxa"/>
          </w:tblCellMar>
        </w:tblPrEx>
        <w:trPr>
          <w:trHeight w:val="259" w:hRule="atLeast"/>
        </w:trPr>
        <w:tc>
          <w:tcPr>
            <w:tcW w:w="1286"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r>
              <w:rPr>
                <w:rFonts w:hint="eastAsia" w:cs="Tahoma"/>
                <w:b/>
                <w:bCs/>
                <w:sz w:val="21"/>
                <w:szCs w:val="21"/>
                <w:lang w:val="en-US"/>
              </w:rPr>
              <w:t>两馆</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二位信息面板</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w:t>
            </w:r>
            <w:r>
              <w:rPr>
                <w:rFonts w:cs="Tahoma"/>
                <w:sz w:val="21"/>
                <w:szCs w:val="21"/>
                <w:lang w:val="en-US"/>
              </w:rPr>
              <w:t>86免工具快速拆卸双口面板</w:t>
            </w:r>
          </w:p>
          <w:p>
            <w:pPr>
              <w:widowControl/>
              <w:autoSpaceDE/>
              <w:autoSpaceDN/>
              <w:rPr>
                <w:rFonts w:cs="Tahoma"/>
                <w:sz w:val="21"/>
                <w:szCs w:val="21"/>
                <w:lang w:val="en-US"/>
              </w:rPr>
            </w:pPr>
            <w:r>
              <w:rPr>
                <w:rFonts w:hint="eastAsia" w:cs="Tahoma"/>
                <w:sz w:val="21"/>
                <w:szCs w:val="21"/>
                <w:lang w:val="en-US"/>
              </w:rPr>
              <w:t>面板采用后嵌入式面框设计，表面无螺丝孔，外型美观。面板表面带嵌入式图表及标签位置，配有电话和网络标签，可识别数据和语音端口，并配有防尘滑门用以保护模块、遮蔽灰尘和污物进入。背面使用交叉加强筋使面部安装后更平整，且具有防尘门半透明防误插功能。</w:t>
            </w:r>
          </w:p>
          <w:p>
            <w:pPr>
              <w:widowControl/>
              <w:autoSpaceDE/>
              <w:autoSpaceDN/>
              <w:rPr>
                <w:rFonts w:cs="Tahoma"/>
                <w:sz w:val="21"/>
                <w:szCs w:val="21"/>
                <w:lang w:val="en-US"/>
              </w:rPr>
            </w:pPr>
            <w:r>
              <w:rPr>
                <w:rFonts w:hint="eastAsia" w:cs="Tahoma"/>
                <w:sz w:val="21"/>
                <w:szCs w:val="21"/>
                <w:lang w:val="en-US"/>
              </w:rPr>
              <w:t>面板采用快速拆卸设计，面板盖板从下方轻按即可打开，使用方便快捷。</w:t>
            </w:r>
          </w:p>
          <w:p>
            <w:pPr>
              <w:widowControl/>
              <w:autoSpaceDE/>
              <w:autoSpaceDN/>
              <w:rPr>
                <w:rFonts w:cs="Tahoma"/>
                <w:sz w:val="21"/>
                <w:szCs w:val="21"/>
                <w:lang w:val="en-US"/>
              </w:rPr>
            </w:pPr>
            <w:r>
              <w:rPr>
                <w:rFonts w:hint="eastAsia" w:cs="Tahoma"/>
                <w:sz w:val="21"/>
                <w:szCs w:val="21"/>
                <w:lang w:val="en-US"/>
              </w:rPr>
              <w:t>面板上带二维码图标，配合手机客户端二维码软件使用，扫描二维码后，显示该点位的相关信息以及整条链路上的配线架和交换机的相关信息。</w:t>
            </w:r>
          </w:p>
          <w:p>
            <w:pPr>
              <w:widowControl/>
              <w:autoSpaceDE/>
              <w:autoSpaceDN/>
              <w:rPr>
                <w:rFonts w:cs="Tahoma"/>
                <w:sz w:val="21"/>
                <w:szCs w:val="21"/>
                <w:lang w:val="en-US"/>
              </w:rPr>
            </w:pPr>
            <w:r>
              <w:rPr>
                <w:rFonts w:cs="Tahoma"/>
                <w:sz w:val="21"/>
                <w:szCs w:val="21"/>
                <w:lang w:val="en-US"/>
              </w:rPr>
              <w:t xml:space="preserve">86型面板，可以垂直安装信息模块，带防尘盖，带电话电脑标记，带有透明标识系统，标识条为翻转结构，以方便更换标识条，面板与标准RJ45模块插座配套；有单口、双口和四口可供选择，以方便在不同环境下的灵活选择； </w:t>
            </w:r>
          </w:p>
          <w:p>
            <w:pPr>
              <w:widowControl/>
              <w:autoSpaceDE/>
              <w:autoSpaceDN/>
              <w:rPr>
                <w:rFonts w:cs="Tahoma"/>
                <w:sz w:val="21"/>
                <w:szCs w:val="21"/>
                <w:lang w:val="en-US"/>
              </w:rPr>
            </w:pPr>
            <w:r>
              <w:rPr>
                <w:rFonts w:hint="eastAsia" w:cs="Tahoma"/>
                <w:sz w:val="21"/>
                <w:szCs w:val="21"/>
                <w:lang w:val="en-US"/>
              </w:rPr>
              <w:t>所有塑料材料采用</w:t>
            </w:r>
            <w:r>
              <w:rPr>
                <w:rFonts w:cs="Tahoma"/>
                <w:sz w:val="21"/>
                <w:szCs w:val="21"/>
                <w:lang w:val="en-US"/>
              </w:rPr>
              <w:t>ABS材质耐腐塑料， UL 94V-0 防火等级；</w:t>
            </w:r>
          </w:p>
          <w:p>
            <w:pPr>
              <w:widowControl/>
              <w:autoSpaceDE/>
              <w:autoSpaceDN/>
              <w:rPr>
                <w:rFonts w:cs="Tahoma"/>
                <w:sz w:val="21"/>
                <w:szCs w:val="21"/>
                <w:lang w:val="en-US"/>
              </w:rPr>
            </w:pPr>
            <w:r>
              <w:rPr>
                <w:rFonts w:hint="eastAsia" w:cs="Tahoma"/>
                <w:sz w:val="21"/>
                <w:szCs w:val="21"/>
                <w:lang w:val="en-US"/>
              </w:rPr>
              <w:t>颜色：乳白色，抗老化，永不变色。</w:t>
            </w:r>
          </w:p>
          <w:p>
            <w:pPr>
              <w:widowControl/>
              <w:autoSpaceDE/>
              <w:autoSpaceDN/>
              <w:rPr>
                <w:rFonts w:cs="Tahoma"/>
                <w:sz w:val="21"/>
                <w:szCs w:val="21"/>
                <w:lang w:val="en-US"/>
              </w:rPr>
            </w:pPr>
            <w:r>
              <w:rPr>
                <w:rFonts w:hint="eastAsia" w:cs="Tahoma"/>
                <w:sz w:val="21"/>
                <w:szCs w:val="21"/>
                <w:lang w:val="en-US"/>
              </w:rPr>
              <w:t>为了方便查询信息点位及后期数据维护，语音数据面板上需带有二维码图标标识，可结合软件使用，手机客户端软件扫描二维码后，显示点位的相关信息以及整个链路上的配线架和交换机的相关信息。</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71</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2</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双孔电话信息插座</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规格：86免工具快速拆卸双口面板</w:t>
            </w:r>
            <w:r>
              <w:rPr>
                <w:rFonts w:hint="eastAsia" w:cs="Tahoma"/>
                <w:sz w:val="21"/>
                <w:szCs w:val="21"/>
                <w:lang w:val="en-US"/>
              </w:rPr>
              <w:br w:type="textWrapping"/>
            </w:r>
            <w:r>
              <w:rPr>
                <w:rFonts w:hint="eastAsia" w:cs="Tahoma"/>
                <w:sz w:val="21"/>
                <w:szCs w:val="21"/>
                <w:lang w:val="en-US"/>
              </w:rPr>
              <w:t>面板采用后嵌入式面框设计，表面无螺丝孔，外型美观。面板表面带嵌入式图表及标签位置，配有电话和网络标签，可识别数据和语音端口，并配有防尘滑门用以保护模块、遮蔽灰尘和污物进入。背面使用交叉加强筋使面部安装后更平整，且具有防尘门半透明防误插功能。</w:t>
            </w:r>
            <w:r>
              <w:rPr>
                <w:rFonts w:hint="eastAsia" w:cs="Tahoma"/>
                <w:sz w:val="21"/>
                <w:szCs w:val="21"/>
                <w:lang w:val="en-US"/>
              </w:rPr>
              <w:br w:type="textWrapping"/>
            </w:r>
            <w:r>
              <w:rPr>
                <w:rFonts w:hint="eastAsia" w:cs="Tahoma"/>
                <w:sz w:val="21"/>
                <w:szCs w:val="21"/>
                <w:lang w:val="en-US"/>
              </w:rPr>
              <w:t>面板采用快速拆卸设计，面板盖板从下方轻按即可打开，使用方便快捷。</w:t>
            </w:r>
            <w:r>
              <w:rPr>
                <w:rFonts w:hint="eastAsia" w:cs="Tahoma"/>
                <w:sz w:val="21"/>
                <w:szCs w:val="21"/>
                <w:lang w:val="en-US"/>
              </w:rPr>
              <w:br w:type="textWrapping"/>
            </w:r>
            <w:r>
              <w:rPr>
                <w:rFonts w:hint="eastAsia" w:cs="Tahoma"/>
                <w:sz w:val="21"/>
                <w:szCs w:val="21"/>
                <w:lang w:val="en-US"/>
              </w:rPr>
              <w:t>面板上带二维码图标，配合手机客户端二维码软件使用，扫描二维码后，显示该点位的相关信息以及整条链路上的配线架和交换机的相关信息。</w:t>
            </w:r>
            <w:r>
              <w:rPr>
                <w:rFonts w:hint="eastAsia" w:cs="Tahoma"/>
                <w:sz w:val="21"/>
                <w:szCs w:val="21"/>
                <w:lang w:val="en-US"/>
              </w:rPr>
              <w:br w:type="textWrapping"/>
            </w:r>
            <w:r>
              <w:rPr>
                <w:rFonts w:hint="eastAsia" w:cs="Tahoma"/>
                <w:sz w:val="21"/>
                <w:szCs w:val="21"/>
                <w:lang w:val="en-US"/>
              </w:rPr>
              <w:t xml:space="preserve">86型面板，可以垂直安装信息模块，带防尘盖，带电话电脑标记，带有透明标识系统，标识条为翻转结构，以方便更换标识条，面板与标准RJ45模块插座配套；有单口、双口和四口可供选择，以方便在不同环境下的灵活选择； </w:t>
            </w:r>
            <w:r>
              <w:rPr>
                <w:rFonts w:hint="eastAsia" w:cs="Tahoma"/>
                <w:sz w:val="21"/>
                <w:szCs w:val="21"/>
                <w:lang w:val="en-US"/>
              </w:rPr>
              <w:br w:type="textWrapping"/>
            </w:r>
            <w:r>
              <w:rPr>
                <w:rFonts w:hint="eastAsia" w:cs="Tahoma"/>
                <w:sz w:val="21"/>
                <w:szCs w:val="21"/>
                <w:lang w:val="en-US"/>
              </w:rPr>
              <w:t>所有塑料材料采用ABS材质耐腐塑料，UL94V-0 防火等级；</w:t>
            </w:r>
            <w:r>
              <w:rPr>
                <w:rFonts w:hint="eastAsia" w:cs="Tahoma"/>
                <w:sz w:val="21"/>
                <w:szCs w:val="21"/>
                <w:lang w:val="en-US"/>
              </w:rPr>
              <w:br w:type="textWrapping"/>
            </w:r>
            <w:r>
              <w:rPr>
                <w:rFonts w:hint="eastAsia" w:cs="Tahoma"/>
                <w:sz w:val="21"/>
                <w:szCs w:val="21"/>
                <w:lang w:val="en-US"/>
              </w:rPr>
              <w:t>颜色：乳白色，抗老化，永不变色。</w:t>
            </w:r>
          </w:p>
          <w:p>
            <w:pPr>
              <w:widowControl/>
              <w:autoSpaceDE/>
              <w:autoSpaceDN/>
              <w:rPr>
                <w:rFonts w:cs="Tahoma"/>
                <w:sz w:val="21"/>
                <w:szCs w:val="21"/>
                <w:lang w:val="en-US"/>
              </w:rPr>
            </w:pPr>
            <w:r>
              <w:rPr>
                <w:rFonts w:hint="eastAsia" w:cs="Tahoma"/>
                <w:sz w:val="21"/>
                <w:szCs w:val="21"/>
                <w:lang w:val="en-US"/>
              </w:rPr>
              <w:t>为了方便查询信息点位及后期数据维护，语音数据面板上需带有二维码图标标识，可结合软件使用，手机客户端软件扫描二维码后，显示点位的相关信息以及整个链路上的配线架和交换机的相关信息。</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42</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3</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六类非屏蔽信息模块（信息）</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规格：180度六类RJ45非屏蔽智能导航模块插座</w:t>
            </w:r>
            <w:r>
              <w:rPr>
                <w:rFonts w:hint="eastAsia" w:cs="Tahoma"/>
                <w:sz w:val="21"/>
                <w:szCs w:val="21"/>
                <w:lang w:val="en-US"/>
              </w:rPr>
              <w:br w:type="textWrapping"/>
            </w:r>
            <w:r>
              <w:rPr>
                <w:rFonts w:hint="eastAsia" w:cs="Tahoma"/>
                <w:sz w:val="21"/>
                <w:szCs w:val="21"/>
                <w:lang w:val="en-US"/>
              </w:rPr>
              <w:t>采用引线框技术，性能大大优于六类标准的要求；</w:t>
            </w:r>
            <w:r>
              <w:rPr>
                <w:rFonts w:hint="eastAsia" w:cs="Tahoma"/>
                <w:sz w:val="21"/>
                <w:szCs w:val="21"/>
                <w:lang w:val="en-US"/>
              </w:rPr>
              <w:br w:type="textWrapping"/>
            </w:r>
            <w:r>
              <w:rPr>
                <w:rFonts w:hint="eastAsia" w:cs="Tahoma"/>
                <w:sz w:val="21"/>
                <w:szCs w:val="21"/>
                <w:lang w:val="en-US"/>
              </w:rPr>
              <w:t>模块带有LED灯指示灯，测试仪器通过网络跳线插入模块后，模块上的LED灯会亮，通过亮灯指示来区分线路，方便使用和维护；</w:t>
            </w:r>
            <w:r>
              <w:rPr>
                <w:rFonts w:hint="eastAsia" w:cs="Tahoma"/>
                <w:sz w:val="21"/>
                <w:szCs w:val="21"/>
                <w:lang w:val="en-US"/>
              </w:rPr>
              <w:br w:type="textWrapping"/>
            </w:r>
            <w:r>
              <w:rPr>
                <w:rFonts w:hint="eastAsia" w:cs="Tahoma"/>
                <w:sz w:val="21"/>
                <w:szCs w:val="21"/>
                <w:lang w:val="en-US"/>
              </w:rPr>
              <w:t>兼容T568A&amp;T568B线序；</w:t>
            </w:r>
            <w:r>
              <w:rPr>
                <w:rFonts w:hint="eastAsia" w:cs="Tahoma"/>
                <w:sz w:val="21"/>
                <w:szCs w:val="21"/>
                <w:lang w:val="en-US"/>
              </w:rPr>
              <w:br w:type="textWrapping"/>
            </w:r>
            <w:r>
              <w:rPr>
                <w:rFonts w:hint="eastAsia" w:cs="Tahoma"/>
                <w:sz w:val="21"/>
                <w:szCs w:val="21"/>
                <w:lang w:val="en-US"/>
              </w:rPr>
              <w:t xml:space="preserve">可采用110 型、GigaPro等端接工具进行端接； </w:t>
            </w:r>
            <w:r>
              <w:rPr>
                <w:rFonts w:hint="eastAsia" w:cs="Tahoma"/>
                <w:sz w:val="21"/>
                <w:szCs w:val="21"/>
                <w:lang w:val="en-US"/>
              </w:rPr>
              <w:br w:type="textWrapping"/>
            </w:r>
            <w:r>
              <w:rPr>
                <w:rFonts w:hint="eastAsia" w:cs="Tahoma"/>
                <w:sz w:val="21"/>
                <w:szCs w:val="21"/>
                <w:lang w:val="en-US"/>
              </w:rPr>
              <w:t>带圆口设计的透明IDC防尘盖，有利于线缆固定；</w:t>
            </w:r>
            <w:r>
              <w:rPr>
                <w:rFonts w:hint="eastAsia" w:cs="Tahoma"/>
                <w:sz w:val="21"/>
                <w:szCs w:val="21"/>
                <w:lang w:val="en-US"/>
              </w:rPr>
              <w:br w:type="textWrapping"/>
            </w:r>
            <w:r>
              <w:rPr>
                <w:rFonts w:hint="eastAsia" w:cs="Tahoma"/>
                <w:sz w:val="21"/>
                <w:szCs w:val="21"/>
                <w:lang w:val="en-US"/>
              </w:rPr>
              <w:t>性能向下兼容五类、超五类产品；</w:t>
            </w:r>
            <w:r>
              <w:rPr>
                <w:rFonts w:hint="eastAsia" w:cs="Tahoma"/>
                <w:sz w:val="21"/>
                <w:szCs w:val="21"/>
                <w:lang w:val="en-US"/>
              </w:rPr>
              <w:br w:type="textWrapping"/>
            </w:r>
            <w:r>
              <w:rPr>
                <w:rFonts w:hint="eastAsia" w:cs="Tahoma"/>
                <w:sz w:val="21"/>
                <w:szCs w:val="21"/>
                <w:lang w:val="en-US"/>
              </w:rPr>
              <w:t>传输性能：超过ISO/IEC 11801 E级　AS/NZS 3080:2003 E级</w:t>
            </w:r>
            <w:r>
              <w:rPr>
                <w:rFonts w:hint="eastAsia" w:cs="Tahoma"/>
                <w:sz w:val="21"/>
                <w:szCs w:val="21"/>
                <w:lang w:val="en-US"/>
              </w:rPr>
              <w:br w:type="textWrapping"/>
            </w:r>
            <w:r>
              <w:rPr>
                <w:rFonts w:hint="eastAsia" w:cs="Tahoma"/>
                <w:sz w:val="21"/>
                <w:szCs w:val="21"/>
                <w:lang w:val="en-US"/>
              </w:rPr>
              <w:t>可卡接22～26AWG规格导体</w:t>
            </w:r>
            <w:r>
              <w:rPr>
                <w:rFonts w:hint="eastAsia" w:cs="Tahoma"/>
                <w:sz w:val="21"/>
                <w:szCs w:val="21"/>
                <w:lang w:val="en-US"/>
              </w:rPr>
              <w:br w:type="textWrapping"/>
            </w:r>
            <w:r>
              <w:rPr>
                <w:rFonts w:hint="eastAsia" w:cs="Tahoma"/>
                <w:sz w:val="21"/>
                <w:szCs w:val="21"/>
                <w:lang w:val="en-US"/>
              </w:rPr>
              <w:t>导体绝缘层直径：0.70～1.40mm</w:t>
            </w:r>
            <w:r>
              <w:rPr>
                <w:rFonts w:hint="eastAsia" w:cs="Tahoma"/>
                <w:sz w:val="21"/>
                <w:szCs w:val="21"/>
                <w:lang w:val="en-US"/>
              </w:rPr>
              <w:br w:type="textWrapping"/>
            </w:r>
            <w:r>
              <w:rPr>
                <w:rFonts w:hint="eastAsia" w:cs="Tahoma"/>
                <w:sz w:val="21"/>
                <w:szCs w:val="21"/>
                <w:lang w:val="en-US"/>
              </w:rPr>
              <w:t>材料：镀镍磷青铜</w:t>
            </w:r>
            <w:r>
              <w:rPr>
                <w:rFonts w:hint="eastAsia" w:cs="Tahoma"/>
                <w:sz w:val="21"/>
                <w:szCs w:val="21"/>
                <w:lang w:val="en-US"/>
              </w:rPr>
              <w:br w:type="textWrapping"/>
            </w:r>
            <w:r>
              <w:rPr>
                <w:rFonts w:hint="eastAsia" w:cs="Tahoma"/>
                <w:sz w:val="21"/>
                <w:szCs w:val="21"/>
                <w:lang w:val="en-US"/>
              </w:rPr>
              <w:t>IDC主体和覆盖材料：防火，符合UL 94V-0，塑料</w:t>
            </w:r>
            <w:r>
              <w:rPr>
                <w:rFonts w:hint="eastAsia" w:cs="Tahoma"/>
                <w:sz w:val="21"/>
                <w:szCs w:val="21"/>
                <w:lang w:val="en-US"/>
              </w:rPr>
              <w:br w:type="textWrapping"/>
            </w:r>
            <w:r>
              <w:rPr>
                <w:rFonts w:hint="eastAsia" w:cs="Tahoma"/>
                <w:sz w:val="21"/>
                <w:szCs w:val="21"/>
                <w:lang w:val="en-US"/>
              </w:rPr>
              <w:t>耐用性：可插拔1500次以上，端接300次以上</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184</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六类非屏蔽信息模块（语音）</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规格：180度六类RJ45非屏蔽智能导航模块插座</w:t>
            </w:r>
            <w:r>
              <w:rPr>
                <w:rFonts w:hint="eastAsia" w:cs="Tahoma"/>
                <w:sz w:val="21"/>
                <w:szCs w:val="21"/>
                <w:lang w:val="en-US"/>
              </w:rPr>
              <w:br w:type="textWrapping"/>
            </w:r>
            <w:r>
              <w:rPr>
                <w:rFonts w:hint="eastAsia" w:cs="Tahoma"/>
                <w:sz w:val="21"/>
                <w:szCs w:val="21"/>
                <w:lang w:val="en-US"/>
              </w:rPr>
              <w:t>采用引线框技术，性能大大优于六类标准的要求；</w:t>
            </w:r>
            <w:r>
              <w:rPr>
                <w:rFonts w:hint="eastAsia" w:cs="Tahoma"/>
                <w:sz w:val="21"/>
                <w:szCs w:val="21"/>
                <w:lang w:val="en-US"/>
              </w:rPr>
              <w:br w:type="textWrapping"/>
            </w:r>
            <w:r>
              <w:rPr>
                <w:rFonts w:hint="eastAsia" w:cs="Tahoma"/>
                <w:sz w:val="21"/>
                <w:szCs w:val="21"/>
                <w:lang w:val="en-US"/>
              </w:rPr>
              <w:t>模块带有LED灯指示灯，测试仪器通过网络跳线插入模块后，模块上的LED灯会亮，通过亮灯指示来区分线路，方便使用和维护；</w:t>
            </w:r>
            <w:r>
              <w:rPr>
                <w:rFonts w:hint="eastAsia" w:cs="Tahoma"/>
                <w:sz w:val="21"/>
                <w:szCs w:val="21"/>
                <w:lang w:val="en-US"/>
              </w:rPr>
              <w:br w:type="textWrapping"/>
            </w:r>
            <w:r>
              <w:rPr>
                <w:rFonts w:hint="eastAsia" w:cs="Tahoma"/>
                <w:sz w:val="21"/>
                <w:szCs w:val="21"/>
                <w:lang w:val="en-US"/>
              </w:rPr>
              <w:t>兼容T568A&amp;T568B线序；</w:t>
            </w:r>
            <w:r>
              <w:rPr>
                <w:rFonts w:hint="eastAsia" w:cs="Tahoma"/>
                <w:sz w:val="21"/>
                <w:szCs w:val="21"/>
                <w:lang w:val="en-US"/>
              </w:rPr>
              <w:br w:type="textWrapping"/>
            </w:r>
            <w:r>
              <w:rPr>
                <w:rFonts w:hint="eastAsia" w:cs="Tahoma"/>
                <w:sz w:val="21"/>
                <w:szCs w:val="21"/>
                <w:lang w:val="en-US"/>
              </w:rPr>
              <w:t>可采用110 型、GigaPro等端接工具进行端接；</w:t>
            </w:r>
            <w:r>
              <w:rPr>
                <w:rFonts w:hint="eastAsia" w:cs="Tahoma"/>
                <w:sz w:val="21"/>
                <w:szCs w:val="21"/>
                <w:lang w:val="en-US"/>
              </w:rPr>
              <w:br w:type="textWrapping"/>
            </w:r>
            <w:r>
              <w:rPr>
                <w:rFonts w:hint="eastAsia" w:cs="Tahoma"/>
                <w:sz w:val="21"/>
                <w:szCs w:val="21"/>
                <w:lang w:val="en-US"/>
              </w:rPr>
              <w:t>带圆口设计的透明IDC防尘盖，有利于线缆固定；</w:t>
            </w:r>
            <w:r>
              <w:rPr>
                <w:rFonts w:hint="eastAsia" w:cs="Tahoma"/>
                <w:sz w:val="21"/>
                <w:szCs w:val="21"/>
                <w:lang w:val="en-US"/>
              </w:rPr>
              <w:br w:type="textWrapping"/>
            </w:r>
            <w:r>
              <w:rPr>
                <w:rFonts w:hint="eastAsia" w:cs="Tahoma"/>
                <w:sz w:val="21"/>
                <w:szCs w:val="21"/>
                <w:lang w:val="en-US"/>
              </w:rPr>
              <w:t>性能向下兼容五类、超五类产品；</w:t>
            </w:r>
            <w:r>
              <w:rPr>
                <w:rFonts w:hint="eastAsia" w:cs="Tahoma"/>
                <w:sz w:val="21"/>
                <w:szCs w:val="21"/>
                <w:lang w:val="en-US"/>
              </w:rPr>
              <w:br w:type="textWrapping"/>
            </w:r>
            <w:r>
              <w:rPr>
                <w:rFonts w:hint="eastAsia" w:cs="Tahoma"/>
                <w:sz w:val="21"/>
                <w:szCs w:val="21"/>
                <w:lang w:val="en-US"/>
              </w:rPr>
              <w:t>传输性能：超过ISO/IEC 11801 E级　AS/NZS 3080:2003 E级</w:t>
            </w:r>
            <w:r>
              <w:rPr>
                <w:rFonts w:hint="eastAsia" w:cs="Tahoma"/>
                <w:sz w:val="21"/>
                <w:szCs w:val="21"/>
                <w:lang w:val="en-US"/>
              </w:rPr>
              <w:br w:type="textWrapping"/>
            </w:r>
            <w:r>
              <w:rPr>
                <w:rFonts w:hint="eastAsia" w:cs="Tahoma"/>
                <w:sz w:val="21"/>
                <w:szCs w:val="21"/>
                <w:lang w:val="en-US"/>
              </w:rPr>
              <w:t>可卡接22～26AWG规格导体</w:t>
            </w:r>
            <w:r>
              <w:rPr>
                <w:rFonts w:hint="eastAsia" w:cs="Tahoma"/>
                <w:sz w:val="21"/>
                <w:szCs w:val="21"/>
                <w:lang w:val="en-US"/>
              </w:rPr>
              <w:br w:type="textWrapping"/>
            </w:r>
            <w:r>
              <w:rPr>
                <w:rFonts w:hint="eastAsia" w:cs="Tahoma"/>
                <w:sz w:val="21"/>
                <w:szCs w:val="21"/>
                <w:lang w:val="en-US"/>
              </w:rPr>
              <w:t>导体绝缘层直径：0.70～1.40mm</w:t>
            </w:r>
            <w:r>
              <w:rPr>
                <w:rFonts w:hint="eastAsia" w:cs="Tahoma"/>
                <w:sz w:val="21"/>
                <w:szCs w:val="21"/>
                <w:lang w:val="en-US"/>
              </w:rPr>
              <w:br w:type="textWrapping"/>
            </w:r>
            <w:r>
              <w:rPr>
                <w:rFonts w:hint="eastAsia" w:cs="Tahoma"/>
                <w:sz w:val="21"/>
                <w:szCs w:val="21"/>
                <w:lang w:val="en-US"/>
              </w:rPr>
              <w:t>材料：镀镍磷青铜</w:t>
            </w:r>
            <w:r>
              <w:rPr>
                <w:rFonts w:hint="eastAsia" w:cs="Tahoma"/>
                <w:sz w:val="21"/>
                <w:szCs w:val="21"/>
                <w:lang w:val="en-US"/>
              </w:rPr>
              <w:br w:type="textWrapping"/>
            </w:r>
            <w:r>
              <w:rPr>
                <w:rFonts w:hint="eastAsia" w:cs="Tahoma"/>
                <w:sz w:val="21"/>
                <w:szCs w:val="21"/>
                <w:lang w:val="en-US"/>
              </w:rPr>
              <w:t>IDC主体和覆盖材料：防火，符合UL 94V-0，塑料</w:t>
            </w:r>
            <w:r>
              <w:rPr>
                <w:rFonts w:hint="eastAsia" w:cs="Tahoma"/>
                <w:sz w:val="21"/>
                <w:szCs w:val="21"/>
                <w:lang w:val="en-US"/>
              </w:rPr>
              <w:br w:type="textWrapping"/>
            </w:r>
            <w:r>
              <w:rPr>
                <w:rFonts w:hint="eastAsia" w:cs="Tahoma"/>
                <w:sz w:val="21"/>
                <w:szCs w:val="21"/>
                <w:lang w:val="en-US"/>
              </w:rPr>
              <w:t>耐用性：可插拔1500次以上，端接300次以上</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84</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5</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六类非屏蔽RJ45跳线</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规格：2米六类非屏蔽网络跳线</w:t>
            </w:r>
            <w:r>
              <w:rPr>
                <w:rFonts w:hint="eastAsia" w:cs="Tahoma"/>
                <w:sz w:val="21"/>
                <w:szCs w:val="21"/>
                <w:lang w:val="en-US"/>
              </w:rPr>
              <w:br w:type="textWrapping"/>
            </w:r>
            <w:r>
              <w:rPr>
                <w:rFonts w:hint="eastAsia" w:cs="Tahoma"/>
                <w:sz w:val="21"/>
                <w:szCs w:val="21"/>
                <w:lang w:val="en-US"/>
              </w:rPr>
              <w:t>标准软跳线采用多股线芯设计生产而成；</w:t>
            </w:r>
            <w:r>
              <w:rPr>
                <w:rFonts w:hint="eastAsia" w:cs="Tahoma"/>
                <w:sz w:val="21"/>
                <w:szCs w:val="21"/>
                <w:lang w:val="en-US"/>
              </w:rPr>
              <w:br w:type="textWrapping"/>
            </w:r>
            <w:r>
              <w:rPr>
                <w:rFonts w:hint="eastAsia" w:cs="Tahoma"/>
                <w:sz w:val="21"/>
                <w:szCs w:val="21"/>
                <w:lang w:val="en-US"/>
              </w:rPr>
              <w:t>性能超越ANSI/TIA/EIA-568B.2-1标准；</w:t>
            </w:r>
            <w:r>
              <w:rPr>
                <w:rFonts w:hint="eastAsia" w:cs="Tahoma"/>
                <w:sz w:val="21"/>
                <w:szCs w:val="21"/>
                <w:lang w:val="en-US"/>
              </w:rPr>
              <w:br w:type="textWrapping"/>
            </w:r>
            <w:r>
              <w:rPr>
                <w:rFonts w:hint="eastAsia" w:cs="Tahoma"/>
                <w:sz w:val="21"/>
                <w:szCs w:val="21"/>
                <w:lang w:val="en-US"/>
              </w:rPr>
              <w:t>特别设计的RJ45接头，确保优异性能；</w:t>
            </w:r>
            <w:r>
              <w:rPr>
                <w:rFonts w:hint="eastAsia" w:cs="Tahoma"/>
                <w:sz w:val="21"/>
                <w:szCs w:val="21"/>
                <w:lang w:val="en-US"/>
              </w:rPr>
              <w:br w:type="textWrapping"/>
            </w:r>
            <w:r>
              <w:rPr>
                <w:rFonts w:hint="eastAsia" w:cs="Tahoma"/>
                <w:sz w:val="21"/>
                <w:szCs w:val="21"/>
                <w:lang w:val="en-US"/>
              </w:rPr>
              <w:t>RJ45头、护套、线缆一体化，确保多次插拔；</w:t>
            </w:r>
            <w:r>
              <w:rPr>
                <w:rFonts w:hint="eastAsia" w:cs="Tahoma"/>
                <w:sz w:val="21"/>
                <w:szCs w:val="21"/>
                <w:lang w:val="en-US"/>
              </w:rPr>
              <w:br w:type="textWrapping"/>
            </w:r>
            <w:r>
              <w:rPr>
                <w:rFonts w:hint="eastAsia" w:cs="Tahoma"/>
                <w:sz w:val="21"/>
                <w:szCs w:val="21"/>
                <w:lang w:val="en-US"/>
              </w:rPr>
              <w:t>多种颜色可供选择，充分满足综合布线系统色彩管理思想；</w:t>
            </w:r>
            <w:r>
              <w:rPr>
                <w:rFonts w:hint="eastAsia" w:cs="Tahoma"/>
                <w:sz w:val="21"/>
                <w:szCs w:val="21"/>
                <w:lang w:val="en-US"/>
              </w:rPr>
              <w:br w:type="textWrapping"/>
            </w:r>
            <w:r>
              <w:rPr>
                <w:rFonts w:hint="eastAsia" w:cs="Tahoma"/>
                <w:sz w:val="21"/>
                <w:szCs w:val="21"/>
                <w:lang w:val="en-US"/>
              </w:rPr>
              <w:t>多种长度可供选择，充分满足综合布线系统灵活应用要求；</w:t>
            </w:r>
            <w:r>
              <w:rPr>
                <w:rFonts w:hint="eastAsia" w:cs="Tahoma"/>
                <w:sz w:val="21"/>
                <w:szCs w:val="21"/>
                <w:lang w:val="en-US"/>
              </w:rPr>
              <w:br w:type="textWrapping"/>
            </w:r>
            <w:r>
              <w:rPr>
                <w:rFonts w:hint="eastAsia" w:cs="Tahoma"/>
                <w:sz w:val="21"/>
                <w:szCs w:val="21"/>
                <w:lang w:val="en-US"/>
              </w:rPr>
              <w:t>支持千兆网络应用；</w:t>
            </w:r>
            <w:r>
              <w:rPr>
                <w:rFonts w:hint="eastAsia" w:cs="Tahoma"/>
                <w:sz w:val="21"/>
                <w:szCs w:val="21"/>
                <w:lang w:val="en-US"/>
              </w:rPr>
              <w:br w:type="textWrapping"/>
            </w:r>
            <w:r>
              <w:rPr>
                <w:rFonts w:hint="eastAsia" w:cs="Tahoma"/>
                <w:sz w:val="21"/>
                <w:szCs w:val="21"/>
                <w:lang w:val="en-US"/>
              </w:rPr>
              <w:t>符合UL CMR防火标准；</w:t>
            </w:r>
            <w:r>
              <w:rPr>
                <w:rFonts w:hint="eastAsia" w:cs="Tahoma"/>
                <w:sz w:val="21"/>
                <w:szCs w:val="21"/>
                <w:lang w:val="en-US"/>
              </w:rPr>
              <w:br w:type="textWrapping"/>
            </w:r>
            <w:r>
              <w:rPr>
                <w:rFonts w:hint="eastAsia" w:cs="Tahoma"/>
                <w:sz w:val="21"/>
                <w:szCs w:val="21"/>
                <w:lang w:val="en-US"/>
              </w:rPr>
              <w:t>导线间有PE绝缘层；</w:t>
            </w:r>
            <w:r>
              <w:rPr>
                <w:rFonts w:hint="eastAsia" w:cs="Tahoma"/>
                <w:sz w:val="21"/>
                <w:szCs w:val="21"/>
                <w:lang w:val="en-US"/>
              </w:rPr>
              <w:br w:type="textWrapping"/>
            </w:r>
            <w:r>
              <w:rPr>
                <w:rFonts w:hint="eastAsia" w:cs="Tahoma"/>
                <w:sz w:val="21"/>
                <w:szCs w:val="21"/>
                <w:lang w:val="en-US"/>
              </w:rPr>
              <w:t>外护套为PVC绝缘材料；</w:t>
            </w:r>
            <w:r>
              <w:rPr>
                <w:rFonts w:hint="eastAsia" w:cs="Tahoma"/>
                <w:sz w:val="21"/>
                <w:szCs w:val="21"/>
                <w:lang w:val="en-US"/>
              </w:rPr>
              <w:br w:type="textWrapping"/>
            </w:r>
            <w:r>
              <w:rPr>
                <w:rFonts w:hint="eastAsia" w:cs="Tahoma"/>
                <w:sz w:val="21"/>
                <w:szCs w:val="21"/>
                <w:lang w:val="en-US"/>
              </w:rPr>
              <w:t>可以向下与5类和超5类产品兼容。</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根</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184</w:t>
            </w:r>
          </w:p>
        </w:tc>
      </w:tr>
      <w:tr>
        <w:tblPrEx>
          <w:tblCellMar>
            <w:top w:w="0" w:type="dxa"/>
            <w:left w:w="108" w:type="dxa"/>
            <w:bottom w:w="0" w:type="dxa"/>
            <w:right w:w="108" w:type="dxa"/>
          </w:tblCellMar>
        </w:tblPrEx>
        <w:trPr>
          <w:trHeight w:val="259" w:hRule="atLeast"/>
        </w:trPr>
        <w:tc>
          <w:tcPr>
            <w:tcW w:w="1286"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r>
              <w:rPr>
                <w:rFonts w:hint="eastAsia" w:cs="Tahoma"/>
                <w:b/>
                <w:bCs/>
                <w:sz w:val="21"/>
                <w:szCs w:val="21"/>
                <w:lang w:val="en-US"/>
              </w:rPr>
              <w:t>水平子系统</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六类非屏蔽4对室内线缆</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规格：六类非屏蔽双绞线</w:t>
            </w:r>
            <w:r>
              <w:rPr>
                <w:rFonts w:hint="eastAsia" w:cs="Tahoma"/>
                <w:sz w:val="21"/>
                <w:szCs w:val="21"/>
                <w:lang w:val="en-US"/>
              </w:rPr>
              <w:br w:type="textWrapping"/>
            </w:r>
            <w:r>
              <w:rPr>
                <w:rFonts w:hint="eastAsia" w:cs="Tahoma"/>
                <w:sz w:val="21"/>
                <w:szCs w:val="21"/>
                <w:lang w:val="en-US"/>
              </w:rPr>
              <w:t>采用规格23AWG的单芯裸铜为导体，聚乙烯类高分子材料为绝缘体，外皮材料采用阻燃型高分子材料，颜色为水绿色；</w:t>
            </w:r>
            <w:r>
              <w:rPr>
                <w:rFonts w:hint="eastAsia" w:cs="Tahoma"/>
                <w:sz w:val="21"/>
                <w:szCs w:val="21"/>
                <w:lang w:val="en-US"/>
              </w:rPr>
              <w:br w:type="textWrapping"/>
            </w:r>
            <w:r>
              <w:rPr>
                <w:rFonts w:hint="eastAsia" w:cs="Tahoma"/>
                <w:sz w:val="21"/>
                <w:szCs w:val="21"/>
                <w:lang w:val="en-US"/>
              </w:rPr>
              <w:t>双绞线符合国际规范(ISO/IEC)，美国规范(ANSI/TIA/EIA)，欧洲规范(EN)的要求，电气特性超过六类(Cat.6)国际规范的250MHz要求；</w:t>
            </w:r>
            <w:r>
              <w:rPr>
                <w:rFonts w:hint="eastAsia" w:cs="Tahoma"/>
                <w:sz w:val="21"/>
                <w:szCs w:val="21"/>
                <w:lang w:val="en-US"/>
              </w:rPr>
              <w:br w:type="textWrapping"/>
            </w:r>
            <w:r>
              <w:rPr>
                <w:rFonts w:hint="eastAsia" w:cs="Tahoma"/>
                <w:sz w:val="21"/>
                <w:szCs w:val="21"/>
                <w:lang w:val="en-US"/>
              </w:rPr>
              <w:t>电缆中心十字架隔离保证NEXT性能和合理施工弯曲半径。</w:t>
            </w:r>
            <w:r>
              <w:rPr>
                <w:rFonts w:hint="eastAsia" w:cs="Tahoma"/>
                <w:sz w:val="21"/>
                <w:szCs w:val="21"/>
                <w:lang w:val="en-US"/>
              </w:rPr>
              <w:br w:type="textWrapping"/>
            </w:r>
            <w:r>
              <w:rPr>
                <w:rFonts w:hint="eastAsia" w:cs="Tahoma"/>
                <w:sz w:val="21"/>
                <w:szCs w:val="21"/>
                <w:lang w:val="en-US"/>
              </w:rPr>
              <w:t>导体直径：23AWG，0.57±0.005mm实芯裸铜导线</w:t>
            </w:r>
            <w:r>
              <w:rPr>
                <w:rFonts w:hint="eastAsia" w:cs="Tahoma"/>
                <w:sz w:val="21"/>
                <w:szCs w:val="21"/>
                <w:lang w:val="en-US"/>
              </w:rPr>
              <w:br w:type="textWrapping"/>
            </w:r>
            <w:r>
              <w:rPr>
                <w:rFonts w:hint="eastAsia" w:cs="Tahoma"/>
                <w:sz w:val="21"/>
                <w:szCs w:val="21"/>
                <w:lang w:val="en-US"/>
              </w:rPr>
              <w:t>外皮直径：6.3±0.2mm</w:t>
            </w:r>
            <w:r>
              <w:rPr>
                <w:rFonts w:hint="eastAsia" w:cs="Tahoma"/>
                <w:sz w:val="21"/>
                <w:szCs w:val="21"/>
                <w:lang w:val="en-US"/>
              </w:rPr>
              <w:br w:type="textWrapping"/>
            </w:r>
            <w:r>
              <w:rPr>
                <w:rFonts w:hint="eastAsia" w:cs="Tahoma"/>
                <w:sz w:val="21"/>
                <w:szCs w:val="21"/>
                <w:lang w:val="en-US"/>
              </w:rPr>
              <w:t>重量(kg/kft)：12.9</w:t>
            </w:r>
            <w:r>
              <w:rPr>
                <w:rFonts w:hint="eastAsia" w:cs="Tahoma"/>
                <w:sz w:val="21"/>
                <w:szCs w:val="21"/>
                <w:lang w:val="en-US"/>
              </w:rPr>
              <w:br w:type="textWrapping"/>
            </w:r>
            <w:r>
              <w:rPr>
                <w:rFonts w:hint="eastAsia" w:cs="Tahoma"/>
                <w:sz w:val="21"/>
                <w:szCs w:val="21"/>
                <w:lang w:val="en-US"/>
              </w:rPr>
              <w:t>最小弯曲半径：6～8 X O.D.</w:t>
            </w:r>
            <w:r>
              <w:rPr>
                <w:rFonts w:hint="eastAsia" w:cs="Tahoma"/>
                <w:sz w:val="21"/>
                <w:szCs w:val="21"/>
                <w:lang w:val="en-US"/>
              </w:rPr>
              <w:br w:type="textWrapping"/>
            </w:r>
            <w:r>
              <w:rPr>
                <w:rFonts w:hint="eastAsia" w:cs="Tahoma"/>
                <w:sz w:val="21"/>
                <w:szCs w:val="21"/>
                <w:lang w:val="en-US"/>
              </w:rPr>
              <w:t>最大张力(kg)：≤11</w:t>
            </w:r>
            <w:r>
              <w:rPr>
                <w:rFonts w:hint="eastAsia" w:cs="Tahoma"/>
                <w:sz w:val="21"/>
                <w:szCs w:val="21"/>
                <w:lang w:val="en-US"/>
              </w:rPr>
              <w:br w:type="textWrapping"/>
            </w:r>
            <w:r>
              <w:rPr>
                <w:rFonts w:hint="eastAsia" w:cs="Tahoma"/>
                <w:sz w:val="21"/>
                <w:szCs w:val="21"/>
                <w:lang w:val="en-US"/>
              </w:rPr>
              <w:t>绝缘层：高密度聚乙烯，直径：1.0±0.03mm</w:t>
            </w:r>
            <w:r>
              <w:rPr>
                <w:rFonts w:hint="eastAsia" w:cs="Tahoma"/>
                <w:sz w:val="21"/>
                <w:szCs w:val="21"/>
                <w:lang w:val="en-US"/>
              </w:rPr>
              <w:br w:type="textWrapping"/>
            </w:r>
            <w:r>
              <w:rPr>
                <w:rFonts w:hint="eastAsia" w:cs="Tahoma"/>
                <w:sz w:val="21"/>
                <w:szCs w:val="21"/>
                <w:lang w:val="en-US"/>
              </w:rPr>
              <w:t>外护套：PVC，厚度0.6mm</w:t>
            </w:r>
            <w:r>
              <w:rPr>
                <w:rFonts w:hint="eastAsia" w:cs="Tahoma"/>
                <w:sz w:val="21"/>
                <w:szCs w:val="21"/>
                <w:lang w:val="en-US"/>
              </w:rPr>
              <w:br w:type="textWrapping"/>
            </w:r>
            <w:r>
              <w:rPr>
                <w:rFonts w:hint="eastAsia" w:cs="Tahoma"/>
                <w:sz w:val="21"/>
                <w:szCs w:val="21"/>
                <w:lang w:val="en-US"/>
              </w:rPr>
              <w:t>防火等级：CMR，LSZH，CM可选</w:t>
            </w:r>
            <w:r>
              <w:rPr>
                <w:rFonts w:hint="eastAsia" w:cs="Tahoma"/>
                <w:sz w:val="21"/>
                <w:szCs w:val="21"/>
                <w:lang w:val="en-US"/>
              </w:rPr>
              <w:br w:type="textWrapping"/>
            </w:r>
            <w:r>
              <w:rPr>
                <w:rFonts w:hint="eastAsia" w:cs="Tahoma"/>
                <w:sz w:val="21"/>
                <w:szCs w:val="21"/>
                <w:lang w:val="en-US"/>
              </w:rPr>
              <w:t>工作温度：-25～+75℃</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箱</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70</w:t>
            </w:r>
          </w:p>
        </w:tc>
      </w:tr>
      <w:tr>
        <w:tblPrEx>
          <w:tblCellMar>
            <w:top w:w="0" w:type="dxa"/>
            <w:left w:w="108" w:type="dxa"/>
            <w:bottom w:w="0" w:type="dxa"/>
            <w:right w:w="108" w:type="dxa"/>
          </w:tblCellMar>
        </w:tblPrEx>
        <w:trPr>
          <w:trHeight w:val="259" w:hRule="atLeast"/>
        </w:trPr>
        <w:tc>
          <w:tcPr>
            <w:tcW w:w="1286"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r>
              <w:rPr>
                <w:rFonts w:hint="eastAsia" w:cs="Tahoma"/>
                <w:b/>
                <w:bCs/>
                <w:sz w:val="21"/>
                <w:szCs w:val="21"/>
                <w:lang w:val="en-US"/>
              </w:rPr>
              <w:t>垂直主干子系统</w:t>
            </w:r>
          </w:p>
        </w:tc>
        <w:tc>
          <w:tcPr>
            <w:tcW w:w="768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p>
        </w:tc>
        <w:tc>
          <w:tcPr>
            <w:tcW w:w="49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p>
        </w:tc>
        <w:tc>
          <w:tcPr>
            <w:tcW w:w="55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2</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12芯室内单模光缆OS2</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规格：12芯室内9/125单模光缆</w:t>
            </w:r>
            <w:r>
              <w:rPr>
                <w:rFonts w:hint="eastAsia" w:cs="Tahoma"/>
                <w:sz w:val="21"/>
                <w:szCs w:val="21"/>
                <w:lang w:val="en-US"/>
              </w:rPr>
              <w:br w:type="textWrapping"/>
            </w:r>
            <w:r>
              <w:rPr>
                <w:rFonts w:hint="eastAsia" w:cs="Tahoma"/>
                <w:sz w:val="21"/>
                <w:szCs w:val="21"/>
                <w:lang w:val="en-US"/>
              </w:rPr>
              <w:t xml:space="preserve">符合TIA/EIA-568-C.3标准，ITU G.651 、IEC793-2A1b技术要求； </w:t>
            </w:r>
            <w:r>
              <w:rPr>
                <w:rFonts w:hint="eastAsia" w:cs="Tahoma"/>
                <w:sz w:val="21"/>
                <w:szCs w:val="21"/>
                <w:lang w:val="en-US"/>
              </w:rPr>
              <w:br w:type="textWrapping"/>
            </w:r>
            <w:r>
              <w:rPr>
                <w:rFonts w:hint="eastAsia" w:cs="Tahoma"/>
                <w:sz w:val="21"/>
                <w:szCs w:val="21"/>
                <w:lang w:val="en-US"/>
              </w:rPr>
              <w:t xml:space="preserve">紧套光纤外径均匀，具有很好的剥离效果； </w:t>
            </w:r>
            <w:r>
              <w:rPr>
                <w:rFonts w:hint="eastAsia" w:cs="Tahoma"/>
                <w:sz w:val="21"/>
                <w:szCs w:val="21"/>
                <w:lang w:val="en-US"/>
              </w:rPr>
              <w:br w:type="textWrapping"/>
            </w:r>
            <w:r>
              <w:rPr>
                <w:rFonts w:hint="eastAsia" w:cs="Tahoma"/>
                <w:sz w:val="21"/>
                <w:szCs w:val="21"/>
                <w:lang w:val="en-US"/>
              </w:rPr>
              <w:t xml:space="preserve">外皮和紧套光纤之间有多股纺纶丝，增加了光纤的强度； </w:t>
            </w:r>
            <w:r>
              <w:rPr>
                <w:rFonts w:hint="eastAsia" w:cs="Tahoma"/>
                <w:sz w:val="21"/>
                <w:szCs w:val="21"/>
                <w:lang w:val="en-US"/>
              </w:rPr>
              <w:br w:type="textWrapping"/>
            </w:r>
            <w:r>
              <w:rPr>
                <w:rFonts w:hint="eastAsia" w:cs="Tahoma"/>
                <w:sz w:val="21"/>
                <w:szCs w:val="21"/>
                <w:lang w:val="en-US"/>
              </w:rPr>
              <w:t xml:space="preserve">外皮材料采用阻燃型高分子PVC材料； </w:t>
            </w:r>
            <w:r>
              <w:rPr>
                <w:rFonts w:hint="eastAsia" w:cs="Tahoma"/>
                <w:sz w:val="21"/>
                <w:szCs w:val="21"/>
                <w:lang w:val="en-US"/>
              </w:rPr>
              <w:br w:type="textWrapping"/>
            </w:r>
            <w:r>
              <w:rPr>
                <w:rFonts w:hint="eastAsia" w:cs="Tahoma"/>
                <w:sz w:val="21"/>
                <w:szCs w:val="21"/>
                <w:lang w:val="en-US"/>
              </w:rPr>
              <w:t>光纤类别：9/125</w:t>
            </w:r>
            <w:r>
              <w:rPr>
                <w:rFonts w:hint="eastAsia" w:cs="Tahoma"/>
                <w:sz w:val="21"/>
                <w:szCs w:val="21"/>
                <w:lang w:val="en-US"/>
              </w:rPr>
              <w:br w:type="textWrapping"/>
            </w:r>
            <w:r>
              <w:rPr>
                <w:rFonts w:hint="eastAsia" w:cs="Tahoma"/>
                <w:sz w:val="21"/>
                <w:szCs w:val="21"/>
                <w:lang w:val="en-US"/>
              </w:rPr>
              <w:t>芯核直径(ìm)：9.3±0.4</w:t>
            </w:r>
            <w:r>
              <w:rPr>
                <w:rFonts w:hint="eastAsia" w:cs="Tahoma"/>
                <w:sz w:val="21"/>
                <w:szCs w:val="21"/>
                <w:lang w:val="en-US"/>
              </w:rPr>
              <w:br w:type="textWrapping"/>
            </w:r>
            <w:r>
              <w:rPr>
                <w:rFonts w:hint="eastAsia" w:cs="Tahoma"/>
                <w:sz w:val="21"/>
                <w:szCs w:val="21"/>
                <w:lang w:val="en-US"/>
              </w:rPr>
              <w:t>包层直径(ìm)：125±2</w:t>
            </w:r>
            <w:r>
              <w:rPr>
                <w:rFonts w:hint="eastAsia" w:cs="Tahoma"/>
                <w:sz w:val="21"/>
                <w:szCs w:val="21"/>
                <w:lang w:val="en-US"/>
              </w:rPr>
              <w:br w:type="textWrapping"/>
            </w:r>
            <w:r>
              <w:rPr>
                <w:rFonts w:hint="eastAsia" w:cs="Tahoma"/>
                <w:sz w:val="21"/>
                <w:szCs w:val="21"/>
                <w:lang w:val="en-US"/>
              </w:rPr>
              <w:t>包层不圆度 (%)：≤1%</w:t>
            </w:r>
            <w:r>
              <w:rPr>
                <w:rFonts w:hint="eastAsia" w:cs="Tahoma"/>
                <w:sz w:val="21"/>
                <w:szCs w:val="21"/>
                <w:lang w:val="en-US"/>
              </w:rPr>
              <w:br w:type="textWrapping"/>
            </w:r>
            <w:r>
              <w:rPr>
                <w:rFonts w:hint="eastAsia" w:cs="Tahoma"/>
                <w:sz w:val="21"/>
                <w:szCs w:val="21"/>
                <w:lang w:val="en-US"/>
              </w:rPr>
              <w:t>涂覆层直径(ìm)：245±10</w:t>
            </w:r>
            <w:r>
              <w:rPr>
                <w:rFonts w:hint="eastAsia" w:cs="Tahoma"/>
                <w:sz w:val="21"/>
                <w:szCs w:val="21"/>
                <w:lang w:val="en-US"/>
              </w:rPr>
              <w:br w:type="textWrapping"/>
            </w:r>
            <w:r>
              <w:rPr>
                <w:rFonts w:hint="eastAsia" w:cs="Tahoma"/>
                <w:sz w:val="21"/>
                <w:szCs w:val="21"/>
                <w:lang w:val="en-US"/>
              </w:rPr>
              <w:t>涂覆层不圆度 (%)：≤6%</w:t>
            </w:r>
            <w:r>
              <w:rPr>
                <w:rFonts w:hint="eastAsia" w:cs="Tahoma"/>
                <w:sz w:val="21"/>
                <w:szCs w:val="21"/>
                <w:lang w:val="en-US"/>
              </w:rPr>
              <w:br w:type="textWrapping"/>
            </w:r>
            <w:r>
              <w:rPr>
                <w:rFonts w:hint="eastAsia" w:cs="Tahoma"/>
                <w:sz w:val="21"/>
                <w:szCs w:val="21"/>
                <w:lang w:val="en-US"/>
              </w:rPr>
              <w:t>芯核/包层同心度误差(ìm)：&lt;0.8</w:t>
            </w:r>
            <w:r>
              <w:rPr>
                <w:rFonts w:hint="eastAsia" w:cs="Tahoma"/>
                <w:sz w:val="21"/>
                <w:szCs w:val="21"/>
                <w:lang w:val="en-US"/>
              </w:rPr>
              <w:br w:type="textWrapping"/>
            </w:r>
            <w:r>
              <w:rPr>
                <w:rFonts w:hint="eastAsia" w:cs="Tahoma"/>
                <w:sz w:val="21"/>
                <w:szCs w:val="21"/>
                <w:lang w:val="en-US"/>
              </w:rPr>
              <w:t xml:space="preserve">包层/涂覆层同心度误差(ìm)：&lt;12.0 </w:t>
            </w:r>
            <w:r>
              <w:rPr>
                <w:rFonts w:hint="eastAsia" w:cs="Tahoma"/>
                <w:sz w:val="21"/>
                <w:szCs w:val="21"/>
                <w:lang w:val="en-US"/>
              </w:rPr>
              <w:br w:type="textWrapping"/>
            </w:r>
            <w:r>
              <w:rPr>
                <w:rFonts w:hint="eastAsia" w:cs="Tahoma"/>
                <w:sz w:val="21"/>
                <w:szCs w:val="21"/>
                <w:lang w:val="en-US"/>
              </w:rPr>
              <w:t>数值孔径：0.275±0.015</w:t>
            </w:r>
          </w:p>
        </w:tc>
        <w:tc>
          <w:tcPr>
            <w:tcW w:w="49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米</w:t>
            </w:r>
          </w:p>
        </w:tc>
        <w:tc>
          <w:tcPr>
            <w:tcW w:w="55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1000</w:t>
            </w:r>
          </w:p>
        </w:tc>
      </w:tr>
      <w:tr>
        <w:tblPrEx>
          <w:tblCellMar>
            <w:top w:w="0" w:type="dxa"/>
            <w:left w:w="108" w:type="dxa"/>
            <w:bottom w:w="0" w:type="dxa"/>
            <w:right w:w="108" w:type="dxa"/>
          </w:tblCellMar>
        </w:tblPrEx>
        <w:trPr>
          <w:trHeight w:val="259" w:hRule="atLeast"/>
        </w:trPr>
        <w:tc>
          <w:tcPr>
            <w:tcW w:w="1286"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r>
              <w:rPr>
                <w:rFonts w:hint="eastAsia" w:cs="Tahoma"/>
                <w:b/>
                <w:bCs/>
                <w:sz w:val="21"/>
                <w:szCs w:val="21"/>
                <w:lang w:val="en-US"/>
              </w:rPr>
              <w:t>管理间子系统</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　</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　</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　</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24口六类非屏蔽配线架（数据）</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规格：24口六类模块化兼容型网络配线架</w:t>
            </w:r>
            <w:r>
              <w:rPr>
                <w:rFonts w:hint="eastAsia" w:cs="Tahoma"/>
                <w:sz w:val="21"/>
                <w:szCs w:val="21"/>
                <w:lang w:val="en-US"/>
              </w:rPr>
              <w:br w:type="textWrapping"/>
            </w:r>
            <w:r>
              <w:rPr>
                <w:rFonts w:hint="eastAsia" w:cs="Tahoma"/>
                <w:sz w:val="21"/>
                <w:szCs w:val="21"/>
                <w:lang w:val="en-US"/>
              </w:rPr>
              <w:t>24口模块化兼容型网络配线架符合ISO/IEC 11801 ，TIA/EIA-568标准；</w:t>
            </w:r>
            <w:r>
              <w:rPr>
                <w:rFonts w:hint="eastAsia" w:cs="Tahoma"/>
                <w:sz w:val="21"/>
                <w:szCs w:val="21"/>
                <w:lang w:val="en-US"/>
              </w:rPr>
              <w:br w:type="textWrapping"/>
            </w:r>
            <w:r>
              <w:rPr>
                <w:rFonts w:hint="eastAsia" w:cs="Tahoma"/>
                <w:sz w:val="21"/>
                <w:szCs w:val="21"/>
                <w:lang w:val="en-US"/>
              </w:rPr>
              <w:t>内置螺丝设计，配线架能直接安装在19英寸标准机架或机柜上，后面带背面理线盘，配有加厚型后理线支架；</w:t>
            </w:r>
            <w:r>
              <w:rPr>
                <w:rFonts w:hint="eastAsia" w:cs="Tahoma"/>
                <w:sz w:val="21"/>
                <w:szCs w:val="21"/>
                <w:lang w:val="en-US"/>
              </w:rPr>
              <w:br w:type="textWrapping"/>
            </w:r>
            <w:r>
              <w:rPr>
                <w:rFonts w:hint="eastAsia" w:cs="Tahoma"/>
                <w:sz w:val="21"/>
                <w:szCs w:val="21"/>
                <w:lang w:val="en-US"/>
              </w:rPr>
              <w:t>采用高密度的模块设计，自由选择卡入不同颜色模块以作色码管理；</w:t>
            </w:r>
            <w:r>
              <w:rPr>
                <w:rFonts w:hint="eastAsia" w:cs="Tahoma"/>
                <w:sz w:val="21"/>
                <w:szCs w:val="21"/>
                <w:lang w:val="en-US"/>
              </w:rPr>
              <w:br w:type="textWrapping"/>
            </w:r>
            <w:r>
              <w:rPr>
                <w:rFonts w:hint="eastAsia" w:cs="Tahoma"/>
                <w:sz w:val="21"/>
                <w:szCs w:val="21"/>
                <w:lang w:val="en-US"/>
              </w:rPr>
              <w:t xml:space="preserve">配线架24个端口带有透明标识系统，较大的端口编码码标识易于快速识别插座； </w:t>
            </w:r>
            <w:r>
              <w:rPr>
                <w:rFonts w:hint="eastAsia" w:cs="Tahoma"/>
                <w:sz w:val="21"/>
                <w:szCs w:val="21"/>
                <w:lang w:val="en-US"/>
              </w:rPr>
              <w:br w:type="textWrapping"/>
            </w:r>
            <w:r>
              <w:rPr>
                <w:rFonts w:hint="eastAsia" w:cs="Tahoma"/>
                <w:sz w:val="21"/>
                <w:szCs w:val="21"/>
                <w:lang w:val="en-US"/>
              </w:rPr>
              <w:t>网络配线架兼容全系列非屏蔽和屏蔽铜缆网络系统，屏蔽模块安装在网络配线架上后，无需其他操作自动接地；</w:t>
            </w:r>
            <w:r>
              <w:rPr>
                <w:rFonts w:hint="eastAsia" w:cs="Tahoma"/>
                <w:sz w:val="21"/>
                <w:szCs w:val="21"/>
                <w:lang w:val="en-US"/>
              </w:rPr>
              <w:br w:type="textWrapping"/>
            </w:r>
            <w:r>
              <w:rPr>
                <w:rFonts w:hint="eastAsia" w:cs="Tahoma"/>
                <w:sz w:val="21"/>
                <w:szCs w:val="21"/>
                <w:lang w:val="en-US"/>
              </w:rPr>
              <w:t>配线架的24个端口均带有透明标识系统，采用向内翻转结构，方便更换标识条；</w:t>
            </w:r>
            <w:r>
              <w:rPr>
                <w:rFonts w:hint="eastAsia" w:cs="Tahoma"/>
                <w:sz w:val="21"/>
                <w:szCs w:val="21"/>
                <w:lang w:val="en-US"/>
              </w:rPr>
              <w:br w:type="textWrapping"/>
            </w:r>
            <w:r>
              <w:rPr>
                <w:rFonts w:hint="eastAsia" w:cs="Tahoma"/>
                <w:sz w:val="21"/>
                <w:szCs w:val="21"/>
                <w:lang w:val="en-US"/>
              </w:rPr>
              <w:t>配线架的两端带有标识区，配合手机客户端二维码软件使用，方便快速查找配线架，标识区带有透明标识系统，标识条为翻转结构，以便更换标识条；</w:t>
            </w:r>
            <w:r>
              <w:rPr>
                <w:rFonts w:hint="eastAsia" w:cs="Tahoma"/>
                <w:sz w:val="21"/>
                <w:szCs w:val="21"/>
                <w:lang w:val="en-US"/>
              </w:rPr>
              <w:br w:type="textWrapping"/>
            </w:r>
            <w:r>
              <w:rPr>
                <w:rFonts w:hint="eastAsia" w:cs="Tahoma"/>
                <w:sz w:val="21"/>
                <w:szCs w:val="21"/>
                <w:lang w:val="en-US"/>
              </w:rPr>
              <w:t>配线架的加厚型后理线支架上设置24个线缆自动捆扎装置，能调节捆扎力度，保证弯曲半径和避免线缆挤压；</w:t>
            </w:r>
          </w:p>
          <w:p>
            <w:pPr>
              <w:widowControl/>
              <w:autoSpaceDE/>
              <w:autoSpaceDN/>
              <w:rPr>
                <w:rFonts w:cs="Tahoma"/>
                <w:sz w:val="21"/>
                <w:szCs w:val="21"/>
                <w:lang w:val="en-US"/>
              </w:rPr>
            </w:pPr>
            <w:r>
              <w:rPr>
                <w:rFonts w:hint="eastAsia" w:cs="Tahoma"/>
                <w:sz w:val="21"/>
                <w:szCs w:val="21"/>
                <w:lang w:val="en-US"/>
              </w:rPr>
              <w:t>手机客户端二维码软件通过扫描配线架标识区的二维码，可显示该设备的相关信息和设备端口点位的相关信息和连接信息，便于现场维护人员快速定位、查找相关点位信息，提高工作效率。</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18</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2</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1U封闭滑槽式理线架</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规格：网络理线架</w:t>
            </w:r>
            <w:r>
              <w:rPr>
                <w:rFonts w:hint="eastAsia" w:cs="Tahoma"/>
                <w:sz w:val="21"/>
                <w:szCs w:val="21"/>
                <w:lang w:val="en-US"/>
              </w:rPr>
              <w:br w:type="textWrapping"/>
            </w:r>
            <w:r>
              <w:rPr>
                <w:rFonts w:hint="eastAsia" w:cs="Tahoma"/>
                <w:sz w:val="21"/>
                <w:szCs w:val="21"/>
                <w:lang w:val="en-US"/>
              </w:rPr>
              <w:t>配合网络配线架使用；</w:t>
            </w:r>
            <w:r>
              <w:rPr>
                <w:rFonts w:hint="eastAsia" w:cs="Tahoma"/>
                <w:sz w:val="21"/>
                <w:szCs w:val="21"/>
                <w:lang w:val="en-US"/>
              </w:rPr>
              <w:br w:type="textWrapping"/>
            </w:r>
            <w:r>
              <w:rPr>
                <w:rFonts w:hint="eastAsia" w:cs="Tahoma"/>
                <w:sz w:val="21"/>
                <w:szCs w:val="21"/>
                <w:lang w:val="en-US"/>
              </w:rPr>
              <w:t>1U高度，19”规格；</w:t>
            </w:r>
            <w:r>
              <w:rPr>
                <w:rFonts w:hint="eastAsia" w:cs="Tahoma"/>
                <w:sz w:val="21"/>
                <w:szCs w:val="21"/>
                <w:lang w:val="en-US"/>
              </w:rPr>
              <w:br w:type="textWrapping"/>
            </w:r>
            <w:r>
              <w:rPr>
                <w:rFonts w:hint="eastAsia" w:cs="Tahoma"/>
                <w:sz w:val="21"/>
                <w:szCs w:val="21"/>
                <w:lang w:val="en-US"/>
              </w:rPr>
              <w:t>应用于配线架和网络设备之间的跳线管理；</w:t>
            </w:r>
            <w:r>
              <w:rPr>
                <w:rFonts w:hint="eastAsia" w:cs="Tahoma"/>
                <w:sz w:val="21"/>
                <w:szCs w:val="21"/>
                <w:lang w:val="en-US"/>
              </w:rPr>
              <w:br w:type="textWrapping"/>
            </w:r>
            <w:r>
              <w:rPr>
                <w:rFonts w:hint="eastAsia" w:cs="Tahoma"/>
                <w:sz w:val="21"/>
                <w:szCs w:val="21"/>
                <w:lang w:val="en-US"/>
              </w:rPr>
              <w:t>建议每两个1U配线架或1U网络设备之间安装；</w:t>
            </w:r>
            <w:r>
              <w:rPr>
                <w:rFonts w:hint="eastAsia" w:cs="Tahoma"/>
                <w:sz w:val="21"/>
                <w:szCs w:val="21"/>
                <w:lang w:val="en-US"/>
              </w:rPr>
              <w:br w:type="textWrapping"/>
            </w:r>
            <w:r>
              <w:rPr>
                <w:rFonts w:hint="eastAsia" w:cs="Tahoma"/>
                <w:sz w:val="21"/>
                <w:szCs w:val="21"/>
                <w:lang w:val="en-US"/>
              </w:rPr>
              <w:t>独特的夹接方式，可简单快速安装到机柜或机架中；</w:t>
            </w:r>
            <w:r>
              <w:rPr>
                <w:rFonts w:hint="eastAsia" w:cs="Tahoma"/>
                <w:sz w:val="21"/>
                <w:szCs w:val="21"/>
                <w:lang w:val="en-US"/>
              </w:rPr>
              <w:br w:type="textWrapping"/>
            </w:r>
            <w:r>
              <w:rPr>
                <w:rFonts w:hint="eastAsia" w:cs="Tahoma"/>
                <w:sz w:val="21"/>
                <w:szCs w:val="21"/>
                <w:lang w:val="en-US"/>
              </w:rPr>
              <w:t>理线架采用PVC材质；</w:t>
            </w:r>
            <w:r>
              <w:rPr>
                <w:rFonts w:hint="eastAsia" w:cs="Tahoma"/>
                <w:sz w:val="21"/>
                <w:szCs w:val="21"/>
                <w:lang w:val="en-US"/>
              </w:rPr>
              <w:br w:type="textWrapping"/>
            </w:r>
            <w:r>
              <w:rPr>
                <w:rFonts w:hint="eastAsia" w:cs="Tahoma"/>
                <w:sz w:val="21"/>
                <w:szCs w:val="21"/>
                <w:lang w:val="en-US"/>
              </w:rPr>
              <w:t>最多可安装管理多达五十条跳线；</w:t>
            </w:r>
            <w:r>
              <w:rPr>
                <w:rFonts w:hint="eastAsia" w:cs="Tahoma"/>
                <w:sz w:val="21"/>
                <w:szCs w:val="21"/>
                <w:lang w:val="en-US"/>
              </w:rPr>
              <w:br w:type="textWrapping"/>
            </w:r>
            <w:r>
              <w:rPr>
                <w:rFonts w:hint="eastAsia" w:cs="Tahoma"/>
                <w:sz w:val="21"/>
                <w:szCs w:val="21"/>
                <w:lang w:val="en-US"/>
              </w:rPr>
              <w:t>跳线安装拆卸简单方便；</w:t>
            </w:r>
            <w:r>
              <w:rPr>
                <w:rFonts w:hint="eastAsia" w:cs="Tahoma"/>
                <w:sz w:val="21"/>
                <w:szCs w:val="21"/>
                <w:lang w:val="en-US"/>
              </w:rPr>
              <w:br w:type="textWrapping"/>
            </w:r>
            <w:r>
              <w:rPr>
                <w:rFonts w:hint="eastAsia" w:cs="Tahoma"/>
                <w:sz w:val="21"/>
                <w:szCs w:val="21"/>
                <w:lang w:val="en-US"/>
              </w:rPr>
              <w:t>更深设计的理线环，可确保线缆弯曲半径；</w:t>
            </w:r>
            <w:r>
              <w:rPr>
                <w:rFonts w:hint="eastAsia" w:cs="Tahoma"/>
                <w:sz w:val="21"/>
                <w:szCs w:val="21"/>
                <w:lang w:val="en-US"/>
              </w:rPr>
              <w:br w:type="textWrapping"/>
            </w:r>
            <w:r>
              <w:rPr>
                <w:rFonts w:hint="eastAsia" w:cs="Tahoma"/>
                <w:sz w:val="21"/>
                <w:szCs w:val="21"/>
                <w:lang w:val="en-US"/>
              </w:rPr>
              <w:t>盖板可以上下双向翻盖，也可以取下盖板，使用灵活方便。</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18</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3</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2M六类非屏蔽RJ45跳线</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规格：2米六类非屏蔽智能导光定位网络跳线</w:t>
            </w:r>
            <w:r>
              <w:rPr>
                <w:rFonts w:hint="eastAsia" w:cs="Tahoma"/>
                <w:sz w:val="21"/>
                <w:szCs w:val="21"/>
                <w:lang w:val="en-US"/>
              </w:rPr>
              <w:br w:type="textWrapping"/>
            </w:r>
            <w:r>
              <w:rPr>
                <w:rFonts w:hint="eastAsia" w:cs="Tahoma"/>
                <w:sz w:val="21"/>
                <w:szCs w:val="21"/>
                <w:lang w:val="en-US"/>
              </w:rPr>
              <w:t>性能超越ANSI/TIA/EIA-568B.2-1标准；</w:t>
            </w:r>
            <w:r>
              <w:rPr>
                <w:rFonts w:hint="eastAsia" w:cs="Tahoma"/>
                <w:sz w:val="21"/>
                <w:szCs w:val="21"/>
                <w:lang w:val="en-US"/>
              </w:rPr>
              <w:br w:type="textWrapping"/>
            </w:r>
            <w:r>
              <w:rPr>
                <w:rFonts w:hint="eastAsia" w:cs="Tahoma"/>
                <w:sz w:val="21"/>
                <w:szCs w:val="21"/>
                <w:lang w:val="en-US"/>
              </w:rPr>
              <w:t>特别设计的RJ45接头，确保优异性能；</w:t>
            </w:r>
            <w:r>
              <w:rPr>
                <w:rFonts w:hint="eastAsia" w:cs="Tahoma"/>
                <w:sz w:val="21"/>
                <w:szCs w:val="21"/>
                <w:lang w:val="en-US"/>
              </w:rPr>
              <w:br w:type="textWrapping"/>
            </w:r>
            <w:r>
              <w:rPr>
                <w:rFonts w:hint="eastAsia" w:cs="Tahoma"/>
                <w:sz w:val="21"/>
                <w:szCs w:val="21"/>
                <w:lang w:val="en-US"/>
              </w:rPr>
              <w:t>准软跳线采用4对8芯多股线芯双绞线、2芯导光线和十芯RJ45网络水晶头设计生产而成；</w:t>
            </w:r>
            <w:r>
              <w:rPr>
                <w:rFonts w:hint="eastAsia" w:cs="Tahoma"/>
                <w:sz w:val="21"/>
                <w:szCs w:val="21"/>
                <w:lang w:val="en-US"/>
              </w:rPr>
              <w:br w:type="textWrapping"/>
            </w:r>
            <w:r>
              <w:rPr>
                <w:rFonts w:hint="eastAsia" w:cs="Tahoma"/>
                <w:sz w:val="21"/>
                <w:szCs w:val="21"/>
                <w:lang w:val="en-US"/>
              </w:rPr>
              <w:t>在跳线一端水晶头上用光源照射后，另一端水晶头上的导光线会发光，实现导光定位功能；</w:t>
            </w:r>
            <w:r>
              <w:rPr>
                <w:rFonts w:hint="eastAsia" w:cs="Tahoma"/>
                <w:sz w:val="21"/>
                <w:szCs w:val="21"/>
                <w:lang w:val="en-US"/>
              </w:rPr>
              <w:br w:type="textWrapping"/>
            </w:r>
            <w:r>
              <w:rPr>
                <w:rFonts w:hint="eastAsia" w:cs="Tahoma"/>
                <w:sz w:val="21"/>
                <w:szCs w:val="21"/>
                <w:lang w:val="en-US"/>
              </w:rPr>
              <w:t>RJ45头、护套、线缆一体化，确保多次插拔；</w:t>
            </w:r>
            <w:r>
              <w:rPr>
                <w:rFonts w:hint="eastAsia" w:cs="Tahoma"/>
                <w:sz w:val="21"/>
                <w:szCs w:val="21"/>
                <w:lang w:val="en-US"/>
              </w:rPr>
              <w:br w:type="textWrapping"/>
            </w:r>
            <w:r>
              <w:rPr>
                <w:rFonts w:hint="eastAsia" w:cs="Tahoma"/>
                <w:sz w:val="21"/>
                <w:szCs w:val="21"/>
                <w:lang w:val="en-US"/>
              </w:rPr>
              <w:t>多种颜色可供选择，充分满足综合布线系统色彩管理思想；</w:t>
            </w:r>
            <w:r>
              <w:rPr>
                <w:rFonts w:hint="eastAsia" w:cs="Tahoma"/>
                <w:sz w:val="21"/>
                <w:szCs w:val="21"/>
                <w:lang w:val="en-US"/>
              </w:rPr>
              <w:br w:type="textWrapping"/>
            </w:r>
            <w:r>
              <w:rPr>
                <w:rFonts w:hint="eastAsia" w:cs="Tahoma"/>
                <w:sz w:val="21"/>
                <w:szCs w:val="21"/>
                <w:lang w:val="en-US"/>
              </w:rPr>
              <w:t>多种长度可供选择，充分满足综合布线系统灵活应用要求；</w:t>
            </w:r>
            <w:r>
              <w:rPr>
                <w:rFonts w:hint="eastAsia" w:cs="Tahoma"/>
                <w:sz w:val="21"/>
                <w:szCs w:val="21"/>
                <w:lang w:val="en-US"/>
              </w:rPr>
              <w:br w:type="textWrapping"/>
            </w:r>
            <w:r>
              <w:rPr>
                <w:rFonts w:hint="eastAsia" w:cs="Tahoma"/>
                <w:sz w:val="21"/>
                <w:szCs w:val="21"/>
                <w:lang w:val="en-US"/>
              </w:rPr>
              <w:t>可用在工作区、设备、配线间等部分；</w:t>
            </w:r>
            <w:r>
              <w:rPr>
                <w:rFonts w:hint="eastAsia" w:cs="Tahoma"/>
                <w:sz w:val="21"/>
                <w:szCs w:val="21"/>
                <w:lang w:val="en-US"/>
              </w:rPr>
              <w:br w:type="textWrapping"/>
            </w:r>
            <w:r>
              <w:rPr>
                <w:rFonts w:hint="eastAsia" w:cs="Tahoma"/>
                <w:sz w:val="21"/>
                <w:szCs w:val="21"/>
                <w:lang w:val="en-US"/>
              </w:rPr>
              <w:t>支持千兆网络应用；</w:t>
            </w:r>
            <w:r>
              <w:rPr>
                <w:rFonts w:hint="eastAsia" w:cs="Tahoma"/>
                <w:sz w:val="21"/>
                <w:szCs w:val="21"/>
                <w:lang w:val="en-US"/>
              </w:rPr>
              <w:br w:type="textWrapping"/>
            </w:r>
            <w:r>
              <w:rPr>
                <w:rFonts w:hint="eastAsia" w:cs="Tahoma"/>
                <w:sz w:val="21"/>
                <w:szCs w:val="21"/>
                <w:lang w:val="en-US"/>
              </w:rPr>
              <w:t>符合UL CMR防火标准；</w:t>
            </w:r>
            <w:r>
              <w:rPr>
                <w:rFonts w:hint="eastAsia" w:cs="Tahoma"/>
                <w:sz w:val="21"/>
                <w:szCs w:val="21"/>
                <w:lang w:val="en-US"/>
              </w:rPr>
              <w:br w:type="textWrapping"/>
            </w:r>
            <w:r>
              <w:rPr>
                <w:rFonts w:hint="eastAsia" w:cs="Tahoma"/>
                <w:sz w:val="21"/>
                <w:szCs w:val="21"/>
                <w:lang w:val="en-US"/>
              </w:rPr>
              <w:t>导线间有PE绝缘层；</w:t>
            </w:r>
            <w:r>
              <w:rPr>
                <w:rFonts w:hint="eastAsia" w:cs="Tahoma"/>
                <w:sz w:val="21"/>
                <w:szCs w:val="21"/>
                <w:lang w:val="en-US"/>
              </w:rPr>
              <w:br w:type="textWrapping"/>
            </w:r>
            <w:r>
              <w:rPr>
                <w:rFonts w:hint="eastAsia" w:cs="Tahoma"/>
                <w:sz w:val="21"/>
                <w:szCs w:val="21"/>
                <w:lang w:val="en-US"/>
              </w:rPr>
              <w:t>外护套为PVC材料；</w:t>
            </w:r>
            <w:r>
              <w:rPr>
                <w:rFonts w:hint="eastAsia" w:cs="Tahoma"/>
                <w:sz w:val="21"/>
                <w:szCs w:val="21"/>
                <w:lang w:val="en-US"/>
              </w:rPr>
              <w:br w:type="textWrapping"/>
            </w:r>
            <w:r>
              <w:rPr>
                <w:rFonts w:hint="eastAsia" w:cs="Tahoma"/>
                <w:sz w:val="21"/>
                <w:szCs w:val="21"/>
                <w:lang w:val="en-US"/>
              </w:rPr>
              <w:t>可以向下与5类和超5类产品兼容。</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根</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432</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机架式100对110配线架</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规格：110型100对机架式配线架</w:t>
            </w:r>
            <w:r>
              <w:rPr>
                <w:rFonts w:hint="eastAsia" w:cs="Tahoma"/>
                <w:sz w:val="21"/>
                <w:szCs w:val="21"/>
                <w:lang w:val="en-US"/>
              </w:rPr>
              <w:br w:type="textWrapping"/>
            </w:r>
            <w:r>
              <w:rPr>
                <w:rFonts w:hint="eastAsia" w:cs="Tahoma"/>
                <w:sz w:val="21"/>
                <w:szCs w:val="21"/>
                <w:lang w:val="en-US"/>
              </w:rPr>
              <w:t>110型配线架采用阻燃PVC，材质符合 UL94V-0阻燃性标准；</w:t>
            </w:r>
            <w:r>
              <w:rPr>
                <w:rFonts w:hint="eastAsia" w:cs="Tahoma"/>
                <w:sz w:val="21"/>
                <w:szCs w:val="21"/>
                <w:lang w:val="en-US"/>
              </w:rPr>
              <w:br w:type="textWrapping"/>
            </w:r>
            <w:r>
              <w:rPr>
                <w:rFonts w:hint="eastAsia" w:cs="Tahoma"/>
                <w:sz w:val="21"/>
                <w:szCs w:val="21"/>
                <w:lang w:val="en-US"/>
              </w:rPr>
              <w:t>配线架能承接22～26AWG规格的芯线；</w:t>
            </w:r>
            <w:r>
              <w:rPr>
                <w:rFonts w:hint="eastAsia" w:cs="Tahoma"/>
                <w:sz w:val="21"/>
                <w:szCs w:val="21"/>
                <w:lang w:val="en-US"/>
              </w:rPr>
              <w:br w:type="textWrapping"/>
            </w:r>
            <w:r>
              <w:rPr>
                <w:rFonts w:hint="eastAsia" w:cs="Tahoma"/>
                <w:sz w:val="21"/>
                <w:szCs w:val="21"/>
                <w:lang w:val="en-US"/>
              </w:rPr>
              <w:t>施工完成后标识牌上可写标签，便于标识与管理；</w:t>
            </w:r>
            <w:r>
              <w:rPr>
                <w:rFonts w:hint="eastAsia" w:cs="Tahoma"/>
                <w:sz w:val="21"/>
                <w:szCs w:val="21"/>
                <w:lang w:val="en-US"/>
              </w:rPr>
              <w:br w:type="textWrapping"/>
            </w:r>
            <w:r>
              <w:rPr>
                <w:rFonts w:hint="eastAsia" w:cs="Tahoma"/>
                <w:sz w:val="21"/>
                <w:szCs w:val="21"/>
                <w:lang w:val="en-US"/>
              </w:rPr>
              <w:t>110型配线架符合TIA/EIA-568C超五类连接件的性能要求；</w:t>
            </w:r>
            <w:r>
              <w:rPr>
                <w:rFonts w:hint="eastAsia" w:cs="Tahoma"/>
                <w:sz w:val="21"/>
                <w:szCs w:val="21"/>
                <w:lang w:val="en-US"/>
              </w:rPr>
              <w:br w:type="textWrapping"/>
            </w:r>
            <w:r>
              <w:rPr>
                <w:rFonts w:hint="eastAsia" w:cs="Tahoma"/>
                <w:sz w:val="21"/>
                <w:szCs w:val="21"/>
                <w:lang w:val="en-US"/>
              </w:rPr>
              <w:t>采用5对打线工具端接，节省安装时间；</w:t>
            </w:r>
            <w:r>
              <w:rPr>
                <w:rFonts w:hint="eastAsia" w:cs="Tahoma"/>
                <w:sz w:val="21"/>
                <w:szCs w:val="21"/>
                <w:lang w:val="en-US"/>
              </w:rPr>
              <w:br w:type="textWrapping"/>
            </w:r>
            <w:r>
              <w:rPr>
                <w:rFonts w:hint="eastAsia" w:cs="Tahoma"/>
                <w:sz w:val="21"/>
                <w:szCs w:val="21"/>
                <w:lang w:val="en-US"/>
              </w:rPr>
              <w:t>适合于语音布线和超5类布线的高速数据传输。</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3</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5</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1U110型过线槽</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规格：语音理线架</w:t>
            </w:r>
            <w:r>
              <w:rPr>
                <w:rFonts w:hint="eastAsia" w:cs="Tahoma"/>
                <w:sz w:val="21"/>
                <w:szCs w:val="21"/>
                <w:lang w:val="en-US"/>
              </w:rPr>
              <w:br w:type="textWrapping"/>
            </w:r>
            <w:r>
              <w:rPr>
                <w:rFonts w:hint="eastAsia" w:cs="Tahoma"/>
                <w:sz w:val="21"/>
                <w:szCs w:val="21"/>
                <w:lang w:val="en-US"/>
              </w:rPr>
              <w:t>配合110语音配线架使用；</w:t>
            </w:r>
            <w:r>
              <w:rPr>
                <w:rFonts w:hint="eastAsia" w:cs="Tahoma"/>
                <w:sz w:val="21"/>
                <w:szCs w:val="21"/>
                <w:lang w:val="en-US"/>
              </w:rPr>
              <w:br w:type="textWrapping"/>
            </w:r>
            <w:r>
              <w:rPr>
                <w:rFonts w:hint="eastAsia" w:cs="Tahoma"/>
                <w:sz w:val="21"/>
                <w:szCs w:val="21"/>
                <w:lang w:val="en-US"/>
              </w:rPr>
              <w:t>1U高度，19”规格；</w:t>
            </w:r>
            <w:r>
              <w:rPr>
                <w:rFonts w:hint="eastAsia" w:cs="Tahoma"/>
                <w:sz w:val="21"/>
                <w:szCs w:val="21"/>
                <w:lang w:val="en-US"/>
              </w:rPr>
              <w:br w:type="textWrapping"/>
            </w:r>
            <w:r>
              <w:rPr>
                <w:rFonts w:hint="eastAsia" w:cs="Tahoma"/>
                <w:sz w:val="21"/>
                <w:szCs w:val="21"/>
                <w:lang w:val="en-US"/>
              </w:rPr>
              <w:t>应用于110语音配线架的跳线管理；</w:t>
            </w:r>
            <w:r>
              <w:rPr>
                <w:rFonts w:hint="eastAsia" w:cs="Tahoma"/>
                <w:sz w:val="21"/>
                <w:szCs w:val="21"/>
                <w:lang w:val="en-US"/>
              </w:rPr>
              <w:br w:type="textWrapping"/>
            </w:r>
            <w:r>
              <w:rPr>
                <w:rFonts w:hint="eastAsia" w:cs="Tahoma"/>
                <w:sz w:val="21"/>
                <w:szCs w:val="21"/>
                <w:lang w:val="en-US"/>
              </w:rPr>
              <w:t>独特的夹接方式，可简单快速安装到机柜或机架中；</w:t>
            </w:r>
            <w:r>
              <w:rPr>
                <w:rFonts w:hint="eastAsia" w:cs="Tahoma"/>
                <w:sz w:val="21"/>
                <w:szCs w:val="21"/>
                <w:lang w:val="en-US"/>
              </w:rPr>
              <w:br w:type="textWrapping"/>
            </w:r>
            <w:r>
              <w:rPr>
                <w:rFonts w:hint="eastAsia" w:cs="Tahoma"/>
                <w:sz w:val="21"/>
                <w:szCs w:val="21"/>
                <w:lang w:val="en-US"/>
              </w:rPr>
              <w:t>ABS材质；</w:t>
            </w:r>
            <w:r>
              <w:rPr>
                <w:rFonts w:hint="eastAsia" w:cs="Tahoma"/>
                <w:sz w:val="21"/>
                <w:szCs w:val="21"/>
                <w:lang w:val="en-US"/>
              </w:rPr>
              <w:br w:type="textWrapping"/>
            </w:r>
            <w:r>
              <w:rPr>
                <w:rFonts w:hint="eastAsia" w:cs="Tahoma"/>
                <w:sz w:val="21"/>
                <w:szCs w:val="21"/>
                <w:lang w:val="en-US"/>
              </w:rPr>
              <w:t>开放式环型结构，最多可安装管理多达一百条跳线；</w:t>
            </w:r>
            <w:r>
              <w:rPr>
                <w:rFonts w:hint="eastAsia" w:cs="Tahoma"/>
                <w:sz w:val="21"/>
                <w:szCs w:val="21"/>
                <w:lang w:val="en-US"/>
              </w:rPr>
              <w:br w:type="textWrapping"/>
            </w:r>
            <w:r>
              <w:rPr>
                <w:rFonts w:hint="eastAsia" w:cs="Tahoma"/>
                <w:sz w:val="21"/>
                <w:szCs w:val="21"/>
                <w:lang w:val="en-US"/>
              </w:rPr>
              <w:t>跳线安装拆卸简单方便；</w:t>
            </w:r>
            <w:r>
              <w:rPr>
                <w:rFonts w:hint="eastAsia" w:cs="Tahoma"/>
                <w:sz w:val="21"/>
                <w:szCs w:val="21"/>
                <w:lang w:val="en-US"/>
              </w:rPr>
              <w:br w:type="textWrapping"/>
            </w:r>
            <w:r>
              <w:rPr>
                <w:rFonts w:hint="eastAsia" w:cs="Tahoma"/>
                <w:sz w:val="21"/>
                <w:szCs w:val="21"/>
                <w:lang w:val="en-US"/>
              </w:rPr>
              <w:t>更深设计的理线环，可确保线缆弯曲半径，满足跳线或交叉线弯曲半径的合理性。</w:t>
            </w:r>
            <w:r>
              <w:rPr>
                <w:rFonts w:hint="eastAsia" w:cs="Tahoma"/>
                <w:sz w:val="21"/>
                <w:szCs w:val="21"/>
                <w:lang w:val="en-US"/>
              </w:rPr>
              <w:br w:type="textWrapping"/>
            </w:r>
            <w:r>
              <w:rPr>
                <w:rFonts w:hint="eastAsia" w:cs="Tahoma"/>
                <w:sz w:val="21"/>
                <w:szCs w:val="21"/>
                <w:lang w:val="en-US"/>
              </w:rPr>
              <w:t>规格尺寸(W x D x H)：482mm x 68mm x 42.5mm (1U)</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3</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6</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2M1对110-RJ45快接跳线</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规格：110-RJ45型快接式语音跳线</w:t>
            </w:r>
            <w:r>
              <w:rPr>
                <w:rFonts w:hint="eastAsia" w:cs="Tahoma"/>
                <w:sz w:val="21"/>
                <w:szCs w:val="21"/>
                <w:lang w:val="en-US"/>
              </w:rPr>
              <w:br w:type="textWrapping"/>
            </w:r>
            <w:r>
              <w:rPr>
                <w:rFonts w:hint="eastAsia" w:cs="Tahoma"/>
                <w:sz w:val="21"/>
                <w:szCs w:val="21"/>
                <w:lang w:val="en-US"/>
              </w:rPr>
              <w:t>110-110/RJ45型跳线由鸭嘴头/RJ45水晶头和多股线芯超五类双绞线设计生产而成，柔软、易弯曲不易折断；</w:t>
            </w:r>
            <w:r>
              <w:rPr>
                <w:rFonts w:hint="eastAsia" w:cs="Tahoma"/>
                <w:sz w:val="21"/>
                <w:szCs w:val="21"/>
                <w:lang w:val="en-US"/>
              </w:rPr>
              <w:br w:type="textWrapping"/>
            </w:r>
            <w:r>
              <w:rPr>
                <w:rFonts w:hint="eastAsia" w:cs="Tahoma"/>
                <w:sz w:val="21"/>
                <w:szCs w:val="21"/>
                <w:lang w:val="en-US"/>
              </w:rPr>
              <w:t>110型插头分为1对、2对和4对插头三种规格；</w:t>
            </w:r>
            <w:r>
              <w:rPr>
                <w:rFonts w:hint="eastAsia" w:cs="Tahoma"/>
                <w:sz w:val="21"/>
                <w:szCs w:val="21"/>
                <w:lang w:val="en-US"/>
              </w:rPr>
              <w:br w:type="textWrapping"/>
            </w:r>
            <w:r>
              <w:rPr>
                <w:rFonts w:hint="eastAsia" w:cs="Tahoma"/>
                <w:sz w:val="21"/>
                <w:szCs w:val="21"/>
                <w:lang w:val="en-US"/>
              </w:rPr>
              <w:t>110型插头无需专用工具即可制做成型跳线；</w:t>
            </w:r>
            <w:r>
              <w:rPr>
                <w:rFonts w:hint="eastAsia" w:cs="Tahoma"/>
                <w:sz w:val="21"/>
                <w:szCs w:val="21"/>
                <w:lang w:val="en-US"/>
              </w:rPr>
              <w:br w:type="textWrapping"/>
            </w:r>
            <w:r>
              <w:rPr>
                <w:rFonts w:hint="eastAsia" w:cs="Tahoma"/>
                <w:sz w:val="21"/>
                <w:szCs w:val="21"/>
                <w:lang w:val="en-US"/>
              </w:rPr>
              <w:t>110型插头所制成的成型跳线特别适合于语音系统的使用，也可用于语音和数据转换；</w:t>
            </w:r>
            <w:r>
              <w:rPr>
                <w:rFonts w:hint="eastAsia" w:cs="Tahoma"/>
                <w:sz w:val="21"/>
                <w:szCs w:val="21"/>
                <w:lang w:val="en-US"/>
              </w:rPr>
              <w:br w:type="textWrapping"/>
            </w:r>
            <w:r>
              <w:rPr>
                <w:rFonts w:hint="eastAsia" w:cs="Tahoma"/>
                <w:sz w:val="21"/>
                <w:szCs w:val="21"/>
                <w:lang w:val="en-US"/>
              </w:rPr>
              <w:t>多种颜色可供选择，充分满足综合布线系统色彩管理思想；</w:t>
            </w:r>
            <w:r>
              <w:rPr>
                <w:rFonts w:hint="eastAsia" w:cs="Tahoma"/>
                <w:sz w:val="21"/>
                <w:szCs w:val="21"/>
                <w:lang w:val="en-US"/>
              </w:rPr>
              <w:br w:type="textWrapping"/>
            </w:r>
            <w:r>
              <w:rPr>
                <w:rFonts w:hint="eastAsia" w:cs="Tahoma"/>
                <w:sz w:val="21"/>
                <w:szCs w:val="21"/>
                <w:lang w:val="en-US"/>
              </w:rPr>
              <w:t>多种长度可供选择，充分满足综合布线系统灵活应用要求；</w:t>
            </w:r>
            <w:r>
              <w:rPr>
                <w:rFonts w:hint="eastAsia" w:cs="Tahoma"/>
                <w:sz w:val="21"/>
                <w:szCs w:val="21"/>
                <w:lang w:val="en-US"/>
              </w:rPr>
              <w:br w:type="textWrapping"/>
            </w:r>
            <w:r>
              <w:rPr>
                <w:rFonts w:hint="eastAsia" w:cs="Tahoma"/>
                <w:sz w:val="21"/>
                <w:szCs w:val="21"/>
                <w:lang w:val="en-US"/>
              </w:rPr>
              <w:t>性能向下兼容三类、五类系统；</w:t>
            </w:r>
            <w:r>
              <w:rPr>
                <w:rFonts w:hint="eastAsia" w:cs="Tahoma"/>
                <w:sz w:val="21"/>
                <w:szCs w:val="21"/>
                <w:lang w:val="en-US"/>
              </w:rPr>
              <w:br w:type="textWrapping"/>
            </w:r>
            <w:r>
              <w:rPr>
                <w:rFonts w:hint="eastAsia" w:cs="Tahoma"/>
                <w:sz w:val="21"/>
                <w:szCs w:val="21"/>
                <w:lang w:val="en-US"/>
              </w:rPr>
              <w:t>外护套：PVC/ LSZH可选；</w:t>
            </w:r>
            <w:r>
              <w:rPr>
                <w:rFonts w:hint="eastAsia" w:cs="Tahoma"/>
                <w:sz w:val="21"/>
                <w:szCs w:val="21"/>
                <w:lang w:val="en-US"/>
              </w:rPr>
              <w:br w:type="textWrapping"/>
            </w:r>
            <w:r>
              <w:rPr>
                <w:rFonts w:hint="eastAsia" w:cs="Tahoma"/>
                <w:sz w:val="21"/>
                <w:szCs w:val="21"/>
                <w:lang w:val="en-US"/>
              </w:rPr>
              <w:t>防火等级：CMR，LSZH，CM可选。</w:t>
            </w:r>
            <w:r>
              <w:rPr>
                <w:rFonts w:hint="eastAsia" w:cs="Tahoma"/>
                <w:sz w:val="21"/>
                <w:szCs w:val="21"/>
                <w:lang w:val="en-US"/>
              </w:rPr>
              <w:br w:type="textWrapping"/>
            </w:r>
            <w:r>
              <w:rPr>
                <w:rFonts w:hint="eastAsia" w:cs="Tahoma"/>
                <w:sz w:val="21"/>
                <w:szCs w:val="21"/>
                <w:lang w:val="en-US"/>
              </w:rPr>
              <w:t>ISO/IEC-11801 D级</w:t>
            </w:r>
            <w:r>
              <w:rPr>
                <w:rFonts w:hint="eastAsia" w:cs="Tahoma"/>
                <w:sz w:val="21"/>
                <w:szCs w:val="21"/>
                <w:lang w:val="en-US"/>
              </w:rPr>
              <w:br w:type="textWrapping"/>
            </w:r>
            <w:r>
              <w:rPr>
                <w:rFonts w:hint="eastAsia" w:cs="Tahoma"/>
                <w:sz w:val="21"/>
                <w:szCs w:val="21"/>
                <w:lang w:val="en-US"/>
              </w:rPr>
              <w:t>EN-50173 D级</w:t>
            </w:r>
            <w:r>
              <w:rPr>
                <w:rFonts w:hint="eastAsia" w:cs="Tahoma"/>
                <w:sz w:val="21"/>
                <w:szCs w:val="21"/>
                <w:lang w:val="en-US"/>
              </w:rPr>
              <w:br w:type="textWrapping"/>
            </w:r>
            <w:r>
              <w:rPr>
                <w:rFonts w:hint="eastAsia" w:cs="Tahoma"/>
                <w:sz w:val="21"/>
                <w:szCs w:val="21"/>
                <w:lang w:val="en-US"/>
              </w:rPr>
              <w:t>TIA/EIA-568B.2-1D级</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根</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40</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7</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24口光纤配线架</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规格：高端通用型24口光纤配线架</w:t>
            </w:r>
            <w:r>
              <w:rPr>
                <w:rFonts w:hint="eastAsia" w:cs="Tahoma"/>
                <w:sz w:val="21"/>
                <w:szCs w:val="21"/>
                <w:lang w:val="en-US"/>
              </w:rPr>
              <w:br w:type="textWrapping"/>
            </w:r>
            <w:r>
              <w:rPr>
                <w:rFonts w:hint="eastAsia" w:cs="Tahoma"/>
                <w:sz w:val="21"/>
                <w:szCs w:val="21"/>
                <w:lang w:val="en-US"/>
              </w:rPr>
              <w:t>配线架内可容纳多达24芯SC、ST、FC尾纤或48芯LC尾纤的熔接；</w:t>
            </w:r>
            <w:r>
              <w:rPr>
                <w:rFonts w:hint="eastAsia" w:cs="Tahoma"/>
                <w:sz w:val="21"/>
                <w:szCs w:val="21"/>
                <w:lang w:val="en-US"/>
              </w:rPr>
              <w:br w:type="textWrapping"/>
            </w:r>
            <w:r>
              <w:rPr>
                <w:rFonts w:hint="eastAsia" w:cs="Tahoma"/>
                <w:sz w:val="21"/>
                <w:szCs w:val="21"/>
                <w:lang w:val="en-US"/>
              </w:rPr>
              <w:t>1U高度、19英寸宽度；</w:t>
            </w:r>
            <w:r>
              <w:rPr>
                <w:rFonts w:hint="eastAsia" w:cs="Tahoma"/>
                <w:sz w:val="21"/>
                <w:szCs w:val="21"/>
                <w:lang w:val="en-US"/>
              </w:rPr>
              <w:br w:type="textWrapping"/>
            </w:r>
            <w:r>
              <w:rPr>
                <w:rFonts w:hint="eastAsia" w:cs="Tahoma"/>
                <w:sz w:val="21"/>
                <w:szCs w:val="21"/>
                <w:lang w:val="en-US"/>
              </w:rPr>
              <w:t>单模、多模两种光纤均适用；</w:t>
            </w:r>
            <w:r>
              <w:rPr>
                <w:rFonts w:hint="eastAsia" w:cs="Tahoma"/>
                <w:sz w:val="21"/>
                <w:szCs w:val="21"/>
                <w:lang w:val="en-US"/>
              </w:rPr>
              <w:br w:type="textWrapping"/>
            </w:r>
            <w:r>
              <w:rPr>
                <w:rFonts w:hint="eastAsia" w:cs="Tahoma"/>
                <w:sz w:val="21"/>
                <w:szCs w:val="21"/>
                <w:lang w:val="en-US"/>
              </w:rPr>
              <w:t>配线架设计有用于固定到机柜的耳朵(每套2个)；</w:t>
            </w:r>
            <w:r>
              <w:rPr>
                <w:rFonts w:hint="eastAsia" w:cs="Tahoma"/>
                <w:sz w:val="21"/>
                <w:szCs w:val="21"/>
                <w:lang w:val="en-US"/>
              </w:rPr>
              <w:br w:type="textWrapping"/>
            </w:r>
            <w:r>
              <w:rPr>
                <w:rFonts w:hint="eastAsia" w:cs="Tahoma"/>
                <w:sz w:val="21"/>
                <w:szCs w:val="21"/>
                <w:lang w:val="en-US"/>
              </w:rPr>
              <w:t>框架材料选用高级钢板；</w:t>
            </w:r>
            <w:r>
              <w:rPr>
                <w:rFonts w:hint="eastAsia" w:cs="Tahoma"/>
                <w:sz w:val="21"/>
                <w:szCs w:val="21"/>
                <w:lang w:val="en-US"/>
              </w:rPr>
              <w:br w:type="textWrapping"/>
            </w:r>
            <w:r>
              <w:rPr>
                <w:rFonts w:hint="eastAsia" w:cs="Tahoma"/>
                <w:sz w:val="21"/>
                <w:szCs w:val="21"/>
                <w:lang w:val="en-US"/>
              </w:rPr>
              <w:t>备选件光纤熔接盘可以安装到光纤配线架内部；</w:t>
            </w:r>
            <w:r>
              <w:rPr>
                <w:rFonts w:hint="eastAsia" w:cs="Tahoma"/>
                <w:sz w:val="21"/>
                <w:szCs w:val="21"/>
                <w:lang w:val="en-US"/>
              </w:rPr>
              <w:br w:type="textWrapping"/>
            </w:r>
            <w:r>
              <w:rPr>
                <w:rFonts w:hint="eastAsia" w:cs="Tahoma"/>
                <w:sz w:val="21"/>
                <w:szCs w:val="21"/>
                <w:lang w:val="en-US"/>
              </w:rPr>
              <w:t>在光缆进入配线架侧面边框上有两个直径25mm 圆孔，便于光缆进出；</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3</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8</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 xml:space="preserve">LC双工适配器 </w:t>
            </w:r>
          </w:p>
        </w:tc>
        <w:tc>
          <w:tcPr>
            <w:tcW w:w="7680" w:type="dxa"/>
            <w:tcBorders>
              <w:top w:val="nil"/>
              <w:left w:val="nil"/>
              <w:bottom w:val="nil"/>
              <w:right w:val="nil"/>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规格：光纤适配器</w:t>
            </w:r>
            <w:r>
              <w:rPr>
                <w:rFonts w:hint="eastAsia" w:cs="Tahoma"/>
                <w:sz w:val="21"/>
                <w:szCs w:val="21"/>
                <w:lang w:val="en-US"/>
              </w:rPr>
              <w:br w:type="textWrapping"/>
            </w:r>
            <w:r>
              <w:rPr>
                <w:rFonts w:hint="eastAsia" w:cs="Tahoma"/>
                <w:sz w:val="21"/>
                <w:szCs w:val="21"/>
                <w:lang w:val="en-US"/>
              </w:rPr>
              <w:t>设备性能符合TIA/EIA 568-B，ISO/IEC 11801标准；</w:t>
            </w:r>
            <w:r>
              <w:rPr>
                <w:rFonts w:hint="eastAsia" w:cs="Tahoma"/>
                <w:sz w:val="21"/>
                <w:szCs w:val="21"/>
                <w:lang w:val="en-US"/>
              </w:rPr>
              <w:br w:type="textWrapping"/>
            </w:r>
            <w:r>
              <w:rPr>
                <w:rFonts w:hint="eastAsia" w:cs="Tahoma"/>
                <w:sz w:val="21"/>
                <w:szCs w:val="21"/>
                <w:lang w:val="en-US"/>
              </w:rPr>
              <w:t>典型插入损耗为-0.3db；</w:t>
            </w:r>
            <w:r>
              <w:rPr>
                <w:rFonts w:hint="eastAsia" w:cs="Tahoma"/>
                <w:sz w:val="21"/>
                <w:szCs w:val="21"/>
                <w:lang w:val="en-US"/>
              </w:rPr>
              <w:br w:type="textWrapping"/>
            </w:r>
            <w:r>
              <w:rPr>
                <w:rFonts w:hint="eastAsia" w:cs="Tahoma"/>
                <w:sz w:val="21"/>
                <w:szCs w:val="21"/>
                <w:lang w:val="en-US"/>
              </w:rPr>
              <w:t>可使用通用工具，便于安装；</w:t>
            </w:r>
            <w:r>
              <w:rPr>
                <w:rFonts w:hint="eastAsia" w:cs="Tahoma"/>
                <w:sz w:val="21"/>
                <w:szCs w:val="21"/>
                <w:lang w:val="en-US"/>
              </w:rPr>
              <w:br w:type="textWrapping"/>
            </w:r>
            <w:r>
              <w:rPr>
                <w:rFonts w:hint="eastAsia" w:cs="Tahoma"/>
                <w:sz w:val="21"/>
                <w:szCs w:val="21"/>
                <w:lang w:val="en-US"/>
              </w:rPr>
              <w:t>设备具有低插入损耗，低回波损耗的特点b；</w:t>
            </w:r>
            <w:r>
              <w:rPr>
                <w:rFonts w:hint="eastAsia" w:cs="Tahoma"/>
                <w:sz w:val="21"/>
                <w:szCs w:val="21"/>
                <w:lang w:val="en-US"/>
              </w:rPr>
              <w:br w:type="textWrapping"/>
            </w:r>
            <w:r>
              <w:rPr>
                <w:rFonts w:hint="eastAsia" w:cs="Tahoma"/>
                <w:sz w:val="21"/>
                <w:szCs w:val="21"/>
                <w:lang w:val="en-US"/>
              </w:rPr>
              <w:t>适配器有单工SC、ST、FC和双工SC、LC等类型</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110</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9</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3米单模双芯LC-LC光纤跳线</w:t>
            </w:r>
          </w:p>
        </w:tc>
        <w:tc>
          <w:tcPr>
            <w:tcW w:w="768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规格：3米单模智能导航双芯LC-LC9/125光纤跳线</w:t>
            </w:r>
            <w:r>
              <w:rPr>
                <w:rFonts w:hint="eastAsia" w:cs="Tahoma"/>
                <w:sz w:val="21"/>
                <w:szCs w:val="21"/>
                <w:lang w:val="en-US"/>
              </w:rPr>
              <w:br w:type="textWrapping"/>
            </w:r>
            <w:r>
              <w:rPr>
                <w:rFonts w:hint="eastAsia" w:cs="Tahoma"/>
                <w:sz w:val="21"/>
                <w:szCs w:val="21"/>
                <w:lang w:val="en-US"/>
              </w:rPr>
              <w:t>符合TIA/EIA-568C.3、ISO/IEC 11801标准；</w:t>
            </w:r>
            <w:r>
              <w:rPr>
                <w:rFonts w:hint="eastAsia" w:cs="Tahoma"/>
                <w:sz w:val="21"/>
                <w:szCs w:val="21"/>
                <w:lang w:val="en-US"/>
              </w:rPr>
              <w:br w:type="textWrapping"/>
            </w:r>
            <w:r>
              <w:rPr>
                <w:rFonts w:hint="eastAsia" w:cs="Tahoma"/>
                <w:sz w:val="21"/>
                <w:szCs w:val="21"/>
                <w:lang w:val="en-US"/>
              </w:rPr>
              <w:t>两端LC接头均安装发光二极管，发光二极管有外接供电的Micro USB插口，供电后光纤跳线2端二极管均发光。根据灯光可以直观的找到带灯光纤跳线2端连接的设备或端口。</w:t>
            </w:r>
            <w:r>
              <w:rPr>
                <w:rFonts w:hint="eastAsia" w:cs="Tahoma"/>
                <w:sz w:val="21"/>
                <w:szCs w:val="21"/>
                <w:lang w:val="en-US"/>
              </w:rPr>
              <w:br w:type="textWrapping"/>
            </w:r>
            <w:r>
              <w:rPr>
                <w:rFonts w:hint="eastAsia" w:cs="Tahoma"/>
                <w:sz w:val="21"/>
                <w:szCs w:val="21"/>
                <w:lang w:val="en-US"/>
              </w:rPr>
              <w:t>符合国际标准对SFP的要求；</w:t>
            </w:r>
            <w:r>
              <w:rPr>
                <w:rFonts w:hint="eastAsia" w:cs="Tahoma"/>
                <w:sz w:val="21"/>
                <w:szCs w:val="21"/>
                <w:lang w:val="en-US"/>
              </w:rPr>
              <w:br w:type="textWrapping"/>
            </w:r>
            <w:r>
              <w:rPr>
                <w:rFonts w:hint="eastAsia" w:cs="Tahoma"/>
                <w:sz w:val="21"/>
                <w:szCs w:val="21"/>
                <w:lang w:val="en-US"/>
              </w:rPr>
              <w:t>提供多种规格和长度的跳线。</w:t>
            </w:r>
            <w:r>
              <w:rPr>
                <w:rFonts w:hint="eastAsia" w:cs="Tahoma"/>
                <w:sz w:val="21"/>
                <w:szCs w:val="21"/>
                <w:lang w:val="en-US"/>
              </w:rPr>
              <w:br w:type="textWrapping"/>
            </w:r>
            <w:r>
              <w:rPr>
                <w:rFonts w:hint="eastAsia" w:cs="Tahoma"/>
                <w:sz w:val="21"/>
                <w:szCs w:val="21"/>
                <w:lang w:val="en-US"/>
              </w:rPr>
              <w:t xml:space="preserve">平均连接损耗：≤ 0.2 dB </w:t>
            </w:r>
            <w:r>
              <w:rPr>
                <w:rFonts w:hint="eastAsia" w:cs="Tahoma"/>
                <w:sz w:val="21"/>
                <w:szCs w:val="21"/>
                <w:lang w:val="en-US"/>
              </w:rPr>
              <w:br w:type="textWrapping"/>
            </w:r>
            <w:r>
              <w:rPr>
                <w:rFonts w:hint="eastAsia" w:cs="Tahoma"/>
                <w:sz w:val="21"/>
                <w:szCs w:val="21"/>
                <w:lang w:val="en-US"/>
              </w:rPr>
              <w:t xml:space="preserve">重复插拔：&lt; 0.2 dB，每500次插拔 </w:t>
            </w:r>
            <w:r>
              <w:rPr>
                <w:rFonts w:hint="eastAsia" w:cs="Tahoma"/>
                <w:sz w:val="21"/>
                <w:szCs w:val="21"/>
                <w:lang w:val="en-US"/>
              </w:rPr>
              <w:br w:type="textWrapping"/>
            </w:r>
            <w:r>
              <w:rPr>
                <w:rFonts w:hint="eastAsia" w:cs="Tahoma"/>
                <w:sz w:val="21"/>
                <w:szCs w:val="21"/>
                <w:lang w:val="en-US"/>
              </w:rPr>
              <w:t xml:space="preserve">最小反射损耗：20 dB </w:t>
            </w:r>
            <w:r>
              <w:rPr>
                <w:rFonts w:hint="eastAsia" w:cs="Tahoma"/>
                <w:sz w:val="21"/>
                <w:szCs w:val="21"/>
                <w:lang w:val="en-US"/>
              </w:rPr>
              <w:br w:type="textWrapping"/>
            </w:r>
            <w:r>
              <w:rPr>
                <w:rFonts w:hint="eastAsia" w:cs="Tahoma"/>
                <w:sz w:val="21"/>
                <w:szCs w:val="21"/>
                <w:lang w:val="en-US"/>
              </w:rPr>
              <w:t xml:space="preserve">最大回损：-50 dB </w:t>
            </w:r>
            <w:r>
              <w:rPr>
                <w:rFonts w:hint="eastAsia" w:cs="Tahoma"/>
                <w:sz w:val="21"/>
                <w:szCs w:val="21"/>
                <w:lang w:val="en-US"/>
              </w:rPr>
              <w:br w:type="textWrapping"/>
            </w:r>
            <w:r>
              <w:rPr>
                <w:rFonts w:hint="eastAsia" w:cs="Tahoma"/>
                <w:sz w:val="21"/>
                <w:szCs w:val="21"/>
                <w:lang w:val="en-US"/>
              </w:rPr>
              <w:t xml:space="preserve">光纤外径:单芯：3mm、双芯：3.6mm×6.6mm </w:t>
            </w:r>
            <w:r>
              <w:rPr>
                <w:rFonts w:hint="eastAsia" w:cs="Tahoma"/>
                <w:sz w:val="21"/>
                <w:szCs w:val="21"/>
                <w:lang w:val="en-US"/>
              </w:rPr>
              <w:br w:type="textWrapping"/>
            </w:r>
            <w:r>
              <w:rPr>
                <w:rFonts w:hint="eastAsia" w:cs="Tahoma"/>
                <w:sz w:val="21"/>
                <w:szCs w:val="21"/>
                <w:lang w:val="en-US"/>
              </w:rPr>
              <w:t xml:space="preserve">最小弯曲半径：3.8cm </w:t>
            </w:r>
            <w:r>
              <w:rPr>
                <w:rFonts w:hint="eastAsia" w:cs="Tahoma"/>
                <w:sz w:val="21"/>
                <w:szCs w:val="21"/>
                <w:lang w:val="en-US"/>
              </w:rPr>
              <w:br w:type="textWrapping"/>
            </w:r>
            <w:r>
              <w:rPr>
                <w:rFonts w:hint="eastAsia" w:cs="Tahoma"/>
                <w:sz w:val="21"/>
                <w:szCs w:val="21"/>
                <w:lang w:val="en-US"/>
              </w:rPr>
              <w:t xml:space="preserve">工作温度范围：-20～70℃ </w:t>
            </w:r>
            <w:r>
              <w:rPr>
                <w:rFonts w:hint="eastAsia" w:cs="Tahoma"/>
                <w:sz w:val="21"/>
                <w:szCs w:val="21"/>
                <w:lang w:val="en-US"/>
              </w:rPr>
              <w:br w:type="textWrapping"/>
            </w:r>
            <w:r>
              <w:rPr>
                <w:rFonts w:hint="eastAsia" w:cs="Tahoma"/>
                <w:sz w:val="21"/>
                <w:szCs w:val="21"/>
                <w:lang w:val="en-US"/>
              </w:rPr>
              <w:t>材料：陶瓷</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根</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96</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10</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1米单模LC光纤尾纤</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规格：1.5米单模LC光纤尾纤</w:t>
            </w:r>
            <w:r>
              <w:rPr>
                <w:rFonts w:hint="eastAsia" w:cs="Tahoma"/>
                <w:sz w:val="21"/>
                <w:szCs w:val="21"/>
                <w:lang w:val="en-US"/>
              </w:rPr>
              <w:br w:type="textWrapping"/>
            </w:r>
            <w:r>
              <w:rPr>
                <w:rFonts w:hint="eastAsia" w:cs="Tahoma"/>
                <w:sz w:val="21"/>
                <w:szCs w:val="21"/>
                <w:lang w:val="en-US"/>
              </w:rPr>
              <w:t>外皮材料采用阻燃型高分子PVC材料；</w:t>
            </w:r>
            <w:r>
              <w:rPr>
                <w:rFonts w:hint="eastAsia" w:cs="Tahoma"/>
                <w:sz w:val="21"/>
                <w:szCs w:val="21"/>
                <w:lang w:val="en-US"/>
              </w:rPr>
              <w:br w:type="textWrapping"/>
            </w:r>
            <w:r>
              <w:rPr>
                <w:rFonts w:hint="eastAsia" w:cs="Tahoma"/>
                <w:sz w:val="21"/>
                <w:szCs w:val="21"/>
                <w:lang w:val="en-US"/>
              </w:rPr>
              <w:t>符合TIA/EIA-568C.3、ISO/IEC 11801标准；</w:t>
            </w:r>
            <w:r>
              <w:rPr>
                <w:rFonts w:hint="eastAsia" w:cs="Tahoma"/>
                <w:sz w:val="21"/>
                <w:szCs w:val="21"/>
                <w:lang w:val="en-US"/>
              </w:rPr>
              <w:br w:type="textWrapping"/>
            </w:r>
            <w:r>
              <w:rPr>
                <w:rFonts w:hint="eastAsia" w:cs="Tahoma"/>
                <w:sz w:val="21"/>
                <w:szCs w:val="21"/>
                <w:lang w:val="en-US"/>
              </w:rPr>
              <w:t>在配线架／箱中使用，可以大大节省安装空间；</w:t>
            </w:r>
            <w:r>
              <w:rPr>
                <w:rFonts w:hint="eastAsia" w:cs="Tahoma"/>
                <w:sz w:val="21"/>
                <w:szCs w:val="21"/>
                <w:lang w:val="en-US"/>
              </w:rPr>
              <w:br w:type="textWrapping"/>
            </w:r>
            <w:r>
              <w:rPr>
                <w:rFonts w:hint="eastAsia" w:cs="Tahoma"/>
                <w:sz w:val="21"/>
                <w:szCs w:val="21"/>
                <w:lang w:val="en-US"/>
              </w:rPr>
              <w:t>符合国际标准对SFP的要求；</w:t>
            </w:r>
            <w:r>
              <w:rPr>
                <w:rFonts w:hint="eastAsia" w:cs="Tahoma"/>
                <w:sz w:val="21"/>
                <w:szCs w:val="21"/>
                <w:lang w:val="en-US"/>
              </w:rPr>
              <w:br w:type="textWrapping"/>
            </w:r>
            <w:r>
              <w:rPr>
                <w:rFonts w:hint="eastAsia" w:cs="Tahoma"/>
                <w:sz w:val="21"/>
                <w:szCs w:val="21"/>
                <w:lang w:val="en-US"/>
              </w:rPr>
              <w:t>提供多种规格和长度的跳线。</w:t>
            </w:r>
            <w:r>
              <w:rPr>
                <w:rFonts w:hint="eastAsia" w:cs="Tahoma"/>
                <w:sz w:val="21"/>
                <w:szCs w:val="21"/>
                <w:lang w:val="en-US"/>
              </w:rPr>
              <w:br w:type="textWrapping"/>
            </w:r>
            <w:r>
              <w:rPr>
                <w:rFonts w:hint="eastAsia" w:cs="Tahoma"/>
                <w:sz w:val="21"/>
                <w:szCs w:val="21"/>
                <w:lang w:val="en-US"/>
              </w:rPr>
              <w:t xml:space="preserve">平均连接损耗：≤ 0.2 dB </w:t>
            </w:r>
            <w:r>
              <w:rPr>
                <w:rFonts w:hint="eastAsia" w:cs="Tahoma"/>
                <w:sz w:val="21"/>
                <w:szCs w:val="21"/>
                <w:lang w:val="en-US"/>
              </w:rPr>
              <w:br w:type="textWrapping"/>
            </w:r>
            <w:r>
              <w:rPr>
                <w:rFonts w:hint="eastAsia" w:cs="Tahoma"/>
                <w:sz w:val="21"/>
                <w:szCs w:val="21"/>
                <w:lang w:val="en-US"/>
              </w:rPr>
              <w:t xml:space="preserve">重复插拔：&lt; 0.2 dB，每500次插拔 </w:t>
            </w:r>
            <w:r>
              <w:rPr>
                <w:rFonts w:hint="eastAsia" w:cs="Tahoma"/>
                <w:sz w:val="21"/>
                <w:szCs w:val="21"/>
                <w:lang w:val="en-US"/>
              </w:rPr>
              <w:br w:type="textWrapping"/>
            </w:r>
            <w:r>
              <w:rPr>
                <w:rFonts w:hint="eastAsia" w:cs="Tahoma"/>
                <w:sz w:val="21"/>
                <w:szCs w:val="21"/>
                <w:lang w:val="en-US"/>
              </w:rPr>
              <w:t xml:space="preserve">最小反射损耗：20 dB </w:t>
            </w:r>
            <w:r>
              <w:rPr>
                <w:rFonts w:hint="eastAsia" w:cs="Tahoma"/>
                <w:sz w:val="21"/>
                <w:szCs w:val="21"/>
                <w:lang w:val="en-US"/>
              </w:rPr>
              <w:br w:type="textWrapping"/>
            </w:r>
            <w:r>
              <w:rPr>
                <w:rFonts w:hint="eastAsia" w:cs="Tahoma"/>
                <w:sz w:val="21"/>
                <w:szCs w:val="21"/>
                <w:lang w:val="en-US"/>
              </w:rPr>
              <w:t xml:space="preserve">最大回损：-50 dB </w:t>
            </w:r>
            <w:r>
              <w:rPr>
                <w:rFonts w:hint="eastAsia" w:cs="Tahoma"/>
                <w:sz w:val="21"/>
                <w:szCs w:val="21"/>
                <w:lang w:val="en-US"/>
              </w:rPr>
              <w:br w:type="textWrapping"/>
            </w:r>
            <w:r>
              <w:rPr>
                <w:rFonts w:hint="eastAsia" w:cs="Tahoma"/>
                <w:sz w:val="21"/>
                <w:szCs w:val="21"/>
                <w:lang w:val="en-US"/>
              </w:rPr>
              <w:t xml:space="preserve">光纤外径:单芯：3mm、双芯：3.6mm×6.6mm </w:t>
            </w:r>
            <w:r>
              <w:rPr>
                <w:rFonts w:hint="eastAsia" w:cs="Tahoma"/>
                <w:sz w:val="21"/>
                <w:szCs w:val="21"/>
                <w:lang w:val="en-US"/>
              </w:rPr>
              <w:br w:type="textWrapping"/>
            </w:r>
            <w:r>
              <w:rPr>
                <w:rFonts w:hint="eastAsia" w:cs="Tahoma"/>
                <w:sz w:val="21"/>
                <w:szCs w:val="21"/>
                <w:lang w:val="en-US"/>
              </w:rPr>
              <w:t xml:space="preserve">最小弯曲半径：3.8cm </w:t>
            </w:r>
            <w:r>
              <w:rPr>
                <w:rFonts w:hint="eastAsia" w:cs="Tahoma"/>
                <w:sz w:val="21"/>
                <w:szCs w:val="21"/>
                <w:lang w:val="en-US"/>
              </w:rPr>
              <w:br w:type="textWrapping"/>
            </w:r>
            <w:r>
              <w:rPr>
                <w:rFonts w:hint="eastAsia" w:cs="Tahoma"/>
                <w:sz w:val="21"/>
                <w:szCs w:val="21"/>
                <w:lang w:val="en-US"/>
              </w:rPr>
              <w:t xml:space="preserve">工作温度范围：-20～70℃ </w:t>
            </w:r>
            <w:r>
              <w:rPr>
                <w:rFonts w:hint="eastAsia" w:cs="Tahoma"/>
                <w:sz w:val="21"/>
                <w:szCs w:val="21"/>
                <w:lang w:val="en-US"/>
              </w:rPr>
              <w:br w:type="textWrapping"/>
            </w:r>
            <w:r>
              <w:rPr>
                <w:rFonts w:hint="eastAsia" w:cs="Tahoma"/>
                <w:sz w:val="21"/>
                <w:szCs w:val="21"/>
                <w:lang w:val="en-US"/>
              </w:rPr>
              <w:t>材料：陶瓷</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根</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72</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11</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室外光缆</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规格：12芯室外9/125中心束管式轻铠装单模光缆</w:t>
            </w:r>
            <w:r>
              <w:rPr>
                <w:rFonts w:hint="eastAsia" w:cs="Tahoma"/>
                <w:sz w:val="21"/>
                <w:szCs w:val="21"/>
                <w:lang w:val="en-US"/>
              </w:rPr>
              <w:br w:type="textWrapping"/>
            </w:r>
            <w:r>
              <w:rPr>
                <w:rFonts w:hint="eastAsia" w:cs="Tahoma"/>
                <w:sz w:val="21"/>
                <w:szCs w:val="21"/>
                <w:lang w:val="en-US"/>
              </w:rPr>
              <w:t>符合TIA/EIA-568-C.3标准，ITU G.656 、IEC793-2A1b技术要求；</w:t>
            </w:r>
            <w:r>
              <w:rPr>
                <w:rFonts w:hint="eastAsia" w:cs="Tahoma"/>
                <w:sz w:val="21"/>
                <w:szCs w:val="21"/>
                <w:lang w:val="en-US"/>
              </w:rPr>
              <w:br w:type="textWrapping"/>
            </w:r>
            <w:r>
              <w:rPr>
                <w:rFonts w:hint="eastAsia" w:cs="Tahoma"/>
                <w:sz w:val="21"/>
                <w:szCs w:val="21"/>
                <w:lang w:val="en-US"/>
              </w:rPr>
              <w:t>外皮材料采用阻燃型高分子PVC材料；</w:t>
            </w:r>
            <w:r>
              <w:rPr>
                <w:rFonts w:hint="eastAsia" w:cs="Tahoma"/>
                <w:sz w:val="21"/>
                <w:szCs w:val="21"/>
                <w:lang w:val="en-US"/>
              </w:rPr>
              <w:br w:type="textWrapping"/>
            </w:r>
            <w:r>
              <w:rPr>
                <w:rFonts w:hint="eastAsia" w:cs="Tahoma"/>
                <w:sz w:val="21"/>
                <w:szCs w:val="21"/>
                <w:lang w:val="en-US"/>
              </w:rPr>
              <w:t>双面涂塑钢带(PSP)加强了光缆的允许压力、抗冲击力及防潮性能；</w:t>
            </w:r>
            <w:r>
              <w:rPr>
                <w:rFonts w:hint="eastAsia" w:cs="Tahoma"/>
                <w:sz w:val="21"/>
                <w:szCs w:val="21"/>
                <w:lang w:val="en-US"/>
              </w:rPr>
              <w:br w:type="textWrapping"/>
            </w:r>
            <w:r>
              <w:rPr>
                <w:rFonts w:hint="eastAsia" w:cs="Tahoma"/>
                <w:sz w:val="21"/>
                <w:szCs w:val="21"/>
                <w:lang w:val="en-US"/>
              </w:rPr>
              <w:t>传输距离长，适用于建筑群子系统的应用。</w:t>
            </w:r>
            <w:r>
              <w:rPr>
                <w:rFonts w:hint="eastAsia" w:cs="Tahoma"/>
                <w:sz w:val="21"/>
                <w:szCs w:val="21"/>
                <w:lang w:val="en-US"/>
              </w:rPr>
              <w:br w:type="textWrapping"/>
            </w:r>
            <w:r>
              <w:rPr>
                <w:rFonts w:hint="eastAsia" w:cs="Tahoma"/>
                <w:sz w:val="21"/>
                <w:szCs w:val="21"/>
                <w:lang w:val="en-US"/>
              </w:rPr>
              <w:t>光纤类别：9/125</w:t>
            </w:r>
            <w:r>
              <w:rPr>
                <w:rFonts w:hint="eastAsia" w:cs="Tahoma"/>
                <w:sz w:val="21"/>
                <w:szCs w:val="21"/>
                <w:lang w:val="en-US"/>
              </w:rPr>
              <w:br w:type="textWrapping"/>
            </w:r>
            <w:r>
              <w:rPr>
                <w:rFonts w:hint="eastAsia" w:cs="Tahoma"/>
                <w:sz w:val="21"/>
                <w:szCs w:val="21"/>
                <w:lang w:val="en-US"/>
              </w:rPr>
              <w:t>芯核直径(ìm)：9.3±0.4</w:t>
            </w:r>
            <w:r>
              <w:rPr>
                <w:rFonts w:hint="eastAsia" w:cs="Tahoma"/>
                <w:sz w:val="21"/>
                <w:szCs w:val="21"/>
                <w:lang w:val="en-US"/>
              </w:rPr>
              <w:br w:type="textWrapping"/>
            </w:r>
            <w:r>
              <w:rPr>
                <w:rFonts w:hint="eastAsia" w:cs="Tahoma"/>
                <w:sz w:val="21"/>
                <w:szCs w:val="21"/>
                <w:lang w:val="en-US"/>
              </w:rPr>
              <w:t>包层直径(ìm)：125±2</w:t>
            </w:r>
            <w:r>
              <w:rPr>
                <w:rFonts w:hint="eastAsia" w:cs="Tahoma"/>
                <w:sz w:val="21"/>
                <w:szCs w:val="21"/>
                <w:lang w:val="en-US"/>
              </w:rPr>
              <w:br w:type="textWrapping"/>
            </w:r>
            <w:r>
              <w:rPr>
                <w:rFonts w:hint="eastAsia" w:cs="Tahoma"/>
                <w:sz w:val="21"/>
                <w:szCs w:val="21"/>
                <w:lang w:val="en-US"/>
              </w:rPr>
              <w:t>包层不圆度 (%)：≤1%</w:t>
            </w:r>
            <w:r>
              <w:rPr>
                <w:rFonts w:hint="eastAsia" w:cs="Tahoma"/>
                <w:sz w:val="21"/>
                <w:szCs w:val="21"/>
                <w:lang w:val="en-US"/>
              </w:rPr>
              <w:br w:type="textWrapping"/>
            </w:r>
            <w:r>
              <w:rPr>
                <w:rFonts w:hint="eastAsia" w:cs="Tahoma"/>
                <w:sz w:val="21"/>
                <w:szCs w:val="21"/>
                <w:lang w:val="en-US"/>
              </w:rPr>
              <w:t>涂覆层直径(ìm)：245±10</w:t>
            </w:r>
            <w:r>
              <w:rPr>
                <w:rFonts w:hint="eastAsia" w:cs="Tahoma"/>
                <w:sz w:val="21"/>
                <w:szCs w:val="21"/>
                <w:lang w:val="en-US"/>
              </w:rPr>
              <w:br w:type="textWrapping"/>
            </w:r>
            <w:r>
              <w:rPr>
                <w:rFonts w:hint="eastAsia" w:cs="Tahoma"/>
                <w:sz w:val="21"/>
                <w:szCs w:val="21"/>
                <w:lang w:val="en-US"/>
              </w:rPr>
              <w:t>涂覆层不圆度 (%) ：≤6%</w:t>
            </w:r>
            <w:r>
              <w:rPr>
                <w:rFonts w:hint="eastAsia" w:cs="Tahoma"/>
                <w:sz w:val="21"/>
                <w:szCs w:val="21"/>
                <w:lang w:val="en-US"/>
              </w:rPr>
              <w:br w:type="textWrapping"/>
            </w:r>
            <w:r>
              <w:rPr>
                <w:rFonts w:hint="eastAsia" w:cs="Tahoma"/>
                <w:sz w:val="21"/>
                <w:szCs w:val="21"/>
                <w:lang w:val="en-US"/>
              </w:rPr>
              <w:t>芯核/包层同心度误差(ìm)： &lt;0.8</w:t>
            </w:r>
            <w:r>
              <w:rPr>
                <w:rFonts w:hint="eastAsia" w:cs="Tahoma"/>
                <w:sz w:val="21"/>
                <w:szCs w:val="21"/>
                <w:lang w:val="en-US"/>
              </w:rPr>
              <w:br w:type="textWrapping"/>
            </w:r>
            <w:r>
              <w:rPr>
                <w:rFonts w:hint="eastAsia" w:cs="Tahoma"/>
                <w:sz w:val="21"/>
                <w:szCs w:val="21"/>
                <w:lang w:val="en-US"/>
              </w:rPr>
              <w:t>包层/涂覆层同心度误差(ìm)：&lt;12.0</w:t>
            </w:r>
            <w:r>
              <w:rPr>
                <w:rFonts w:hint="eastAsia" w:cs="Tahoma"/>
                <w:sz w:val="21"/>
                <w:szCs w:val="21"/>
                <w:lang w:val="en-US"/>
              </w:rPr>
              <w:br w:type="textWrapping"/>
            </w:r>
            <w:r>
              <w:rPr>
                <w:rFonts w:hint="eastAsia" w:cs="Tahoma"/>
                <w:sz w:val="21"/>
                <w:szCs w:val="21"/>
                <w:lang w:val="en-US"/>
              </w:rPr>
              <w:t>数值孔径：0.275±0.015</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米</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4500</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12</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机柜600*600*2200</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规格:标准型47U网络服务器机柜600*600*2200</w:t>
            </w:r>
            <w:r>
              <w:rPr>
                <w:rFonts w:hint="eastAsia" w:cs="Tahoma"/>
                <w:sz w:val="21"/>
                <w:szCs w:val="21"/>
                <w:lang w:val="en-US"/>
              </w:rPr>
              <w:br w:type="textWrapping"/>
            </w:r>
            <w:r>
              <w:rPr>
                <w:rFonts w:hint="eastAsia" w:cs="Tahoma"/>
                <w:sz w:val="21"/>
                <w:szCs w:val="21"/>
                <w:lang w:val="en-US"/>
              </w:rPr>
              <w:t>拼装式骨架组件1套.</w:t>
            </w:r>
            <w:r>
              <w:rPr>
                <w:rFonts w:hint="eastAsia" w:cs="Tahoma"/>
                <w:sz w:val="21"/>
                <w:szCs w:val="21"/>
                <w:lang w:val="en-US"/>
              </w:rPr>
              <w:br w:type="textWrapping"/>
            </w:r>
            <w:r>
              <w:rPr>
                <w:rFonts w:hint="eastAsia" w:cs="Tahoma"/>
                <w:sz w:val="21"/>
                <w:szCs w:val="21"/>
                <w:lang w:val="en-US"/>
              </w:rPr>
              <w:t>前单开无孔边条白色钢化玻璃门，后单开钣金平板门，前后门配优质小圆锁.</w:t>
            </w:r>
            <w:r>
              <w:rPr>
                <w:rFonts w:hint="eastAsia" w:cs="Tahoma"/>
                <w:sz w:val="21"/>
                <w:szCs w:val="21"/>
                <w:lang w:val="en-US"/>
              </w:rPr>
              <w:br w:type="textWrapping"/>
            </w:r>
            <w:r>
              <w:rPr>
                <w:rFonts w:hint="eastAsia" w:cs="Tahoma"/>
                <w:sz w:val="21"/>
                <w:szCs w:val="21"/>
                <w:lang w:val="en-US"/>
              </w:rPr>
              <w:t xml:space="preserve">快开式侧门1对（不带锁）.         </w:t>
            </w:r>
            <w:r>
              <w:rPr>
                <w:rFonts w:hint="eastAsia" w:cs="Tahoma"/>
                <w:sz w:val="21"/>
                <w:szCs w:val="21"/>
                <w:lang w:val="en-US"/>
              </w:rPr>
              <w:br w:type="textWrapping"/>
            </w:r>
            <w:r>
              <w:rPr>
                <w:rFonts w:hint="eastAsia" w:cs="Tahoma"/>
                <w:sz w:val="21"/>
                <w:szCs w:val="21"/>
                <w:lang w:val="en-US"/>
              </w:rPr>
              <w:t xml:space="preserve">喷涂方孔条（安装角规）4条.                                                             </w:t>
            </w:r>
            <w:r>
              <w:rPr>
                <w:rFonts w:hint="eastAsia" w:cs="Tahoma"/>
                <w:sz w:val="21"/>
                <w:szCs w:val="21"/>
                <w:lang w:val="en-US"/>
              </w:rPr>
              <w:br w:type="textWrapping"/>
            </w:r>
            <w:r>
              <w:rPr>
                <w:rFonts w:hint="eastAsia" w:cs="Tahoma"/>
                <w:sz w:val="21"/>
                <w:szCs w:val="21"/>
                <w:lang w:val="en-US"/>
              </w:rPr>
              <w:t>顶底盖、前后门、层板、框架T＝SPCC1.2mm，侧门1.0mm.左右安装梁T＝SPCC1.5mm，方孔条T＝SPCC2.0mm</w:t>
            </w:r>
            <w:r>
              <w:rPr>
                <w:rFonts w:hint="eastAsia" w:cs="Tahoma"/>
                <w:sz w:val="21"/>
                <w:szCs w:val="21"/>
                <w:lang w:val="en-US"/>
              </w:rPr>
              <w:br w:type="textWrapping"/>
            </w:r>
            <w:r>
              <w:rPr>
                <w:rFonts w:hint="eastAsia" w:cs="Tahoma"/>
                <w:sz w:val="21"/>
                <w:szCs w:val="21"/>
                <w:lang w:val="en-US"/>
              </w:rPr>
              <w:t>选材及标准涂层色：</w:t>
            </w:r>
            <w:r>
              <w:rPr>
                <w:rFonts w:hint="eastAsia" w:cs="Tahoma"/>
                <w:sz w:val="21"/>
                <w:szCs w:val="21"/>
                <w:lang w:val="en-US"/>
              </w:rPr>
              <w:br w:type="textWrapping"/>
            </w:r>
            <w:r>
              <w:rPr>
                <w:rFonts w:hint="eastAsia" w:cs="Tahoma"/>
                <w:sz w:val="21"/>
                <w:szCs w:val="21"/>
                <w:lang w:val="en-US"/>
              </w:rPr>
              <w:t>主材为：优质SPCC</w:t>
            </w:r>
            <w:r>
              <w:rPr>
                <w:rFonts w:hint="eastAsia" w:cs="Tahoma"/>
                <w:sz w:val="21"/>
                <w:szCs w:val="21"/>
                <w:lang w:val="en-US"/>
              </w:rPr>
              <w:br w:type="textWrapping"/>
            </w:r>
            <w:r>
              <w:rPr>
                <w:rFonts w:hint="eastAsia" w:cs="Tahoma"/>
                <w:sz w:val="21"/>
                <w:szCs w:val="21"/>
                <w:lang w:val="en-US"/>
              </w:rPr>
              <w:t>整体喷塑颜色:a.黑色（RAL9004)</w:t>
            </w:r>
          </w:p>
        </w:tc>
        <w:tc>
          <w:tcPr>
            <w:tcW w:w="49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台</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6</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13</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4口光纤终端盒</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规格：4口LC8芯墙体光纤盒铝型材</w:t>
            </w:r>
            <w:r>
              <w:rPr>
                <w:rFonts w:hint="eastAsia" w:cs="Tahoma"/>
                <w:sz w:val="21"/>
                <w:szCs w:val="21"/>
                <w:lang w:val="en-US"/>
              </w:rPr>
              <w:br w:type="textWrapping"/>
            </w:r>
            <w:r>
              <w:rPr>
                <w:rFonts w:hint="eastAsia" w:cs="Tahoma"/>
                <w:sz w:val="21"/>
                <w:szCs w:val="21"/>
                <w:lang w:val="en-US"/>
              </w:rPr>
              <w:t xml:space="preserve"> 1、产品尺寸150.152.32mm</w:t>
            </w:r>
            <w:r>
              <w:rPr>
                <w:rFonts w:hint="eastAsia" w:cs="Tahoma"/>
                <w:sz w:val="21"/>
                <w:szCs w:val="21"/>
                <w:lang w:val="en-US"/>
              </w:rPr>
              <w:br w:type="textWrapping"/>
            </w:r>
            <w:r>
              <w:rPr>
                <w:rFonts w:hint="eastAsia" w:cs="Tahoma"/>
                <w:sz w:val="21"/>
                <w:szCs w:val="21"/>
                <w:lang w:val="en-US"/>
              </w:rPr>
              <w:t>2、适用于壁挂式安装；</w:t>
            </w:r>
            <w:r>
              <w:rPr>
                <w:rFonts w:hint="eastAsia" w:cs="Tahoma"/>
                <w:sz w:val="21"/>
                <w:szCs w:val="21"/>
                <w:lang w:val="en-US"/>
              </w:rPr>
              <w:br w:type="textWrapping"/>
            </w:r>
            <w:r>
              <w:rPr>
                <w:rFonts w:hint="eastAsia" w:cs="Tahoma"/>
                <w:sz w:val="21"/>
                <w:szCs w:val="21"/>
                <w:lang w:val="en-US"/>
              </w:rPr>
              <w:t>3、箱体材质为优质铝板；表面米色喷塑处理，米色</w:t>
            </w:r>
            <w:r>
              <w:rPr>
                <w:rFonts w:hint="eastAsia" w:cs="Tahoma"/>
                <w:sz w:val="21"/>
                <w:szCs w:val="21"/>
                <w:lang w:val="en-US"/>
              </w:rPr>
              <w:br w:type="textWrapping"/>
            </w:r>
            <w:r>
              <w:rPr>
                <w:rFonts w:hint="eastAsia" w:cs="Tahoma"/>
                <w:sz w:val="21"/>
                <w:szCs w:val="21"/>
                <w:lang w:val="en-US"/>
              </w:rPr>
              <w:t>4、适配器面板客户可根据需要在附件选择，</w:t>
            </w:r>
            <w:r>
              <w:rPr>
                <w:rFonts w:hint="eastAsia" w:cs="Tahoma"/>
                <w:sz w:val="21"/>
                <w:szCs w:val="21"/>
                <w:lang w:val="en-US"/>
              </w:rPr>
              <w:br w:type="textWrapping"/>
            </w:r>
            <w:r>
              <w:rPr>
                <w:rFonts w:hint="eastAsia" w:cs="Tahoma"/>
                <w:sz w:val="21"/>
                <w:szCs w:val="21"/>
                <w:lang w:val="en-US"/>
              </w:rPr>
              <w:t>5、标准配件：热缩管（一芯一根）数量根据芯数、扎带2根、魔术粘扣带2根、</w:t>
            </w:r>
          </w:p>
        </w:tc>
        <w:tc>
          <w:tcPr>
            <w:tcW w:w="495"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台</w:t>
            </w:r>
          </w:p>
        </w:tc>
        <w:tc>
          <w:tcPr>
            <w:tcW w:w="55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24</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14</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光纤收发器</w:t>
            </w:r>
          </w:p>
        </w:tc>
        <w:tc>
          <w:tcPr>
            <w:tcW w:w="7680" w:type="dxa"/>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1个1000Base-X 光口，4个10/100/1000Base-T自适应以太网端口，端口：LC口</w:t>
            </w:r>
          </w:p>
        </w:tc>
        <w:tc>
          <w:tcPr>
            <w:tcW w:w="495"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对</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24</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15</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光纤熔接</w:t>
            </w:r>
          </w:p>
        </w:tc>
        <w:tc>
          <w:tcPr>
            <w:tcW w:w="7680" w:type="dxa"/>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光纤熔接</w:t>
            </w:r>
          </w:p>
        </w:tc>
        <w:tc>
          <w:tcPr>
            <w:tcW w:w="495"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点</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96</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16</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室外弱电箱</w:t>
            </w:r>
          </w:p>
        </w:tc>
        <w:tc>
          <w:tcPr>
            <w:tcW w:w="7680" w:type="dxa"/>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300*400*180mm（含空开及抱箍/接线端子排，2P总空开一个，1P空开4个，10个端子排），箱体壁厚0.6mm，门壁厚0.8mm，材质不锈钢，防水箱体 带门锁</w:t>
            </w:r>
          </w:p>
        </w:tc>
        <w:tc>
          <w:tcPr>
            <w:tcW w:w="495"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24</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17</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4芯单模光缆</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规格：4芯室内9/125单模光缆</w:t>
            </w:r>
            <w:r>
              <w:rPr>
                <w:rFonts w:hint="eastAsia" w:cs="Tahoma"/>
                <w:sz w:val="21"/>
                <w:szCs w:val="21"/>
                <w:lang w:val="en-US"/>
              </w:rPr>
              <w:br w:type="textWrapping"/>
            </w:r>
            <w:r>
              <w:rPr>
                <w:rFonts w:hint="eastAsia" w:cs="Tahoma"/>
                <w:sz w:val="21"/>
                <w:szCs w:val="21"/>
                <w:lang w:val="en-US"/>
              </w:rPr>
              <w:t xml:space="preserve">符合TIA/EIA-568-C.3标准，ITU G.651 、IEC793-2A1b技术要求； </w:t>
            </w:r>
            <w:r>
              <w:rPr>
                <w:rFonts w:hint="eastAsia" w:cs="Tahoma"/>
                <w:sz w:val="21"/>
                <w:szCs w:val="21"/>
                <w:lang w:val="en-US"/>
              </w:rPr>
              <w:br w:type="textWrapping"/>
            </w:r>
            <w:r>
              <w:rPr>
                <w:rFonts w:hint="eastAsia" w:cs="Tahoma"/>
                <w:sz w:val="21"/>
                <w:szCs w:val="21"/>
                <w:lang w:val="en-US"/>
              </w:rPr>
              <w:t xml:space="preserve">外皮材料采用阻燃型高分子PVC材料； </w:t>
            </w:r>
            <w:r>
              <w:rPr>
                <w:rFonts w:hint="eastAsia" w:cs="Tahoma"/>
                <w:sz w:val="21"/>
                <w:szCs w:val="21"/>
                <w:lang w:val="en-US"/>
              </w:rPr>
              <w:br w:type="textWrapping"/>
            </w:r>
            <w:r>
              <w:rPr>
                <w:rFonts w:hint="eastAsia" w:cs="Tahoma"/>
                <w:sz w:val="21"/>
                <w:szCs w:val="21"/>
                <w:lang w:val="en-US"/>
              </w:rPr>
              <w:t>光纤类别：9/125</w:t>
            </w:r>
            <w:r>
              <w:rPr>
                <w:rFonts w:hint="eastAsia" w:cs="Tahoma"/>
                <w:sz w:val="21"/>
                <w:szCs w:val="21"/>
                <w:lang w:val="en-US"/>
              </w:rPr>
              <w:br w:type="textWrapping"/>
            </w:r>
            <w:r>
              <w:rPr>
                <w:rFonts w:hint="eastAsia" w:cs="Tahoma"/>
                <w:sz w:val="21"/>
                <w:szCs w:val="21"/>
                <w:lang w:val="en-US"/>
              </w:rPr>
              <w:t>芯核直径(ìm)：9.3±0.4</w:t>
            </w:r>
            <w:r>
              <w:rPr>
                <w:rFonts w:hint="eastAsia" w:cs="Tahoma"/>
                <w:sz w:val="21"/>
                <w:szCs w:val="21"/>
                <w:lang w:val="en-US"/>
              </w:rPr>
              <w:br w:type="textWrapping"/>
            </w:r>
            <w:r>
              <w:rPr>
                <w:rFonts w:hint="eastAsia" w:cs="Tahoma"/>
                <w:sz w:val="21"/>
                <w:szCs w:val="21"/>
                <w:lang w:val="en-US"/>
              </w:rPr>
              <w:t>包层直径(ìm)：125±2</w:t>
            </w:r>
            <w:r>
              <w:rPr>
                <w:rFonts w:hint="eastAsia" w:cs="Tahoma"/>
                <w:sz w:val="21"/>
                <w:szCs w:val="21"/>
                <w:lang w:val="en-US"/>
              </w:rPr>
              <w:br w:type="textWrapping"/>
            </w:r>
            <w:r>
              <w:rPr>
                <w:rFonts w:hint="eastAsia" w:cs="Tahoma"/>
                <w:sz w:val="21"/>
                <w:szCs w:val="21"/>
                <w:lang w:val="en-US"/>
              </w:rPr>
              <w:t>包层不圆度 (%)：≤1%</w:t>
            </w:r>
            <w:r>
              <w:rPr>
                <w:rFonts w:hint="eastAsia" w:cs="Tahoma"/>
                <w:sz w:val="21"/>
                <w:szCs w:val="21"/>
                <w:lang w:val="en-US"/>
              </w:rPr>
              <w:br w:type="textWrapping"/>
            </w:r>
            <w:r>
              <w:rPr>
                <w:rFonts w:hint="eastAsia" w:cs="Tahoma"/>
                <w:sz w:val="21"/>
                <w:szCs w:val="21"/>
                <w:lang w:val="en-US"/>
              </w:rPr>
              <w:t>涂覆层直径(ìm)：245±10</w:t>
            </w:r>
            <w:r>
              <w:rPr>
                <w:rFonts w:hint="eastAsia" w:cs="Tahoma"/>
                <w:sz w:val="21"/>
                <w:szCs w:val="21"/>
                <w:lang w:val="en-US"/>
              </w:rPr>
              <w:br w:type="textWrapping"/>
            </w:r>
            <w:r>
              <w:rPr>
                <w:rFonts w:hint="eastAsia" w:cs="Tahoma"/>
                <w:sz w:val="21"/>
                <w:szCs w:val="21"/>
                <w:lang w:val="en-US"/>
              </w:rPr>
              <w:t>涂覆层不圆度 (%)：≤6%</w:t>
            </w:r>
            <w:r>
              <w:rPr>
                <w:rFonts w:hint="eastAsia" w:cs="Tahoma"/>
                <w:sz w:val="21"/>
                <w:szCs w:val="21"/>
                <w:lang w:val="en-US"/>
              </w:rPr>
              <w:br w:type="textWrapping"/>
            </w:r>
            <w:r>
              <w:rPr>
                <w:rFonts w:hint="eastAsia" w:cs="Tahoma"/>
                <w:sz w:val="21"/>
                <w:szCs w:val="21"/>
                <w:lang w:val="en-US"/>
              </w:rPr>
              <w:t>芯核/包层同心度误差(ìm)：&lt;0.8</w:t>
            </w:r>
            <w:r>
              <w:rPr>
                <w:rFonts w:hint="eastAsia" w:cs="Tahoma"/>
                <w:sz w:val="21"/>
                <w:szCs w:val="21"/>
                <w:lang w:val="en-US"/>
              </w:rPr>
              <w:br w:type="textWrapping"/>
            </w:r>
            <w:r>
              <w:rPr>
                <w:rFonts w:hint="eastAsia" w:cs="Tahoma"/>
                <w:sz w:val="21"/>
                <w:szCs w:val="21"/>
                <w:lang w:val="en-US"/>
              </w:rPr>
              <w:t xml:space="preserve">包层/涂覆层同心度误差(ìm)：&lt;12.0 </w:t>
            </w:r>
            <w:r>
              <w:rPr>
                <w:rFonts w:hint="eastAsia" w:cs="Tahoma"/>
                <w:sz w:val="21"/>
                <w:szCs w:val="21"/>
                <w:lang w:val="en-US"/>
              </w:rPr>
              <w:br w:type="textWrapping"/>
            </w:r>
            <w:r>
              <w:rPr>
                <w:rFonts w:hint="eastAsia" w:cs="Tahoma"/>
                <w:sz w:val="21"/>
                <w:szCs w:val="21"/>
                <w:lang w:val="en-US"/>
              </w:rPr>
              <w:t>数值孔径：0.275±0.015</w:t>
            </w:r>
          </w:p>
        </w:tc>
        <w:tc>
          <w:tcPr>
            <w:tcW w:w="495"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米</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7177</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18</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6类非屏蔽双绞线</w:t>
            </w:r>
          </w:p>
        </w:tc>
        <w:tc>
          <w:tcPr>
            <w:tcW w:w="7680"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规格：六类非屏蔽双绞线</w:t>
            </w:r>
            <w:r>
              <w:rPr>
                <w:rFonts w:hint="eastAsia" w:cs="Tahoma"/>
                <w:sz w:val="21"/>
                <w:szCs w:val="21"/>
                <w:lang w:val="en-US"/>
              </w:rPr>
              <w:br w:type="textWrapping"/>
            </w:r>
            <w:r>
              <w:rPr>
                <w:rFonts w:hint="eastAsia" w:cs="Tahoma"/>
                <w:sz w:val="21"/>
                <w:szCs w:val="21"/>
                <w:lang w:val="en-US"/>
              </w:rPr>
              <w:t>采用规格23AWG的单芯裸铜为导体，聚乙烯类高分子材料为绝缘体，外皮材料采用阻燃型高分子材料，颜色为水绿色；</w:t>
            </w:r>
            <w:r>
              <w:rPr>
                <w:rFonts w:hint="eastAsia" w:cs="Tahoma"/>
                <w:sz w:val="21"/>
                <w:szCs w:val="21"/>
                <w:lang w:val="en-US"/>
              </w:rPr>
              <w:br w:type="textWrapping"/>
            </w:r>
            <w:r>
              <w:rPr>
                <w:rFonts w:hint="eastAsia" w:cs="Tahoma"/>
                <w:sz w:val="21"/>
                <w:szCs w:val="21"/>
                <w:lang w:val="en-US"/>
              </w:rPr>
              <w:t>双绞线符合国际规范(ISO/IEC)，美国规范(ANSI/TIA/EIA)，欧洲规范(EN)的要求，电气特性超过六类(Cat.6)国际规范的250MHz要求；</w:t>
            </w:r>
            <w:r>
              <w:rPr>
                <w:rFonts w:hint="eastAsia" w:cs="Tahoma"/>
                <w:sz w:val="21"/>
                <w:szCs w:val="21"/>
                <w:lang w:val="en-US"/>
              </w:rPr>
              <w:br w:type="textWrapping"/>
            </w:r>
            <w:r>
              <w:rPr>
                <w:rFonts w:hint="eastAsia" w:cs="Tahoma"/>
                <w:sz w:val="21"/>
                <w:szCs w:val="21"/>
                <w:lang w:val="en-US"/>
              </w:rPr>
              <w:t>电缆中心十字架隔离保证NEXT性能和合理施工弯曲半径。</w:t>
            </w:r>
            <w:r>
              <w:rPr>
                <w:rFonts w:hint="eastAsia" w:cs="Tahoma"/>
                <w:sz w:val="21"/>
                <w:szCs w:val="21"/>
                <w:lang w:val="en-US"/>
              </w:rPr>
              <w:br w:type="textWrapping"/>
            </w:r>
            <w:r>
              <w:rPr>
                <w:rFonts w:hint="eastAsia" w:cs="Tahoma"/>
                <w:sz w:val="21"/>
                <w:szCs w:val="21"/>
                <w:lang w:val="en-US"/>
              </w:rPr>
              <w:t>导体直径：23AWG，0.57±0.005mm实芯裸铜导线</w:t>
            </w:r>
            <w:r>
              <w:rPr>
                <w:rFonts w:hint="eastAsia" w:cs="Tahoma"/>
                <w:sz w:val="21"/>
                <w:szCs w:val="21"/>
                <w:lang w:val="en-US"/>
              </w:rPr>
              <w:br w:type="textWrapping"/>
            </w:r>
            <w:r>
              <w:rPr>
                <w:rFonts w:hint="eastAsia" w:cs="Tahoma"/>
                <w:sz w:val="21"/>
                <w:szCs w:val="21"/>
                <w:lang w:val="en-US"/>
              </w:rPr>
              <w:t>外皮直径：6.3±0.2mm</w:t>
            </w:r>
            <w:r>
              <w:rPr>
                <w:rFonts w:hint="eastAsia" w:cs="Tahoma"/>
                <w:sz w:val="21"/>
                <w:szCs w:val="21"/>
                <w:lang w:val="en-US"/>
              </w:rPr>
              <w:br w:type="textWrapping"/>
            </w:r>
            <w:r>
              <w:rPr>
                <w:rFonts w:hint="eastAsia" w:cs="Tahoma"/>
                <w:sz w:val="21"/>
                <w:szCs w:val="21"/>
                <w:lang w:val="en-US"/>
              </w:rPr>
              <w:t>重量(kg/kft)：12.9</w:t>
            </w:r>
            <w:r>
              <w:rPr>
                <w:rFonts w:hint="eastAsia" w:cs="Tahoma"/>
                <w:sz w:val="21"/>
                <w:szCs w:val="21"/>
                <w:lang w:val="en-US"/>
              </w:rPr>
              <w:br w:type="textWrapping"/>
            </w:r>
            <w:r>
              <w:rPr>
                <w:rFonts w:hint="eastAsia" w:cs="Tahoma"/>
                <w:sz w:val="21"/>
                <w:szCs w:val="21"/>
                <w:lang w:val="en-US"/>
              </w:rPr>
              <w:t>最小弯曲半径：6～8 X O.D.</w:t>
            </w:r>
            <w:r>
              <w:rPr>
                <w:rFonts w:hint="eastAsia" w:cs="Tahoma"/>
                <w:sz w:val="21"/>
                <w:szCs w:val="21"/>
                <w:lang w:val="en-US"/>
              </w:rPr>
              <w:br w:type="textWrapping"/>
            </w:r>
            <w:r>
              <w:rPr>
                <w:rFonts w:hint="eastAsia" w:cs="Tahoma"/>
                <w:sz w:val="21"/>
                <w:szCs w:val="21"/>
                <w:lang w:val="en-US"/>
              </w:rPr>
              <w:t>最大张力(kg)：≤11</w:t>
            </w:r>
            <w:r>
              <w:rPr>
                <w:rFonts w:hint="eastAsia" w:cs="Tahoma"/>
                <w:sz w:val="21"/>
                <w:szCs w:val="21"/>
                <w:lang w:val="en-US"/>
              </w:rPr>
              <w:br w:type="textWrapping"/>
            </w:r>
            <w:r>
              <w:rPr>
                <w:rFonts w:hint="eastAsia" w:cs="Tahoma"/>
                <w:sz w:val="21"/>
                <w:szCs w:val="21"/>
                <w:lang w:val="en-US"/>
              </w:rPr>
              <w:t>绝缘层：高密度聚乙烯，直径：1.0±0.03mm</w:t>
            </w:r>
            <w:r>
              <w:rPr>
                <w:rFonts w:hint="eastAsia" w:cs="Tahoma"/>
                <w:sz w:val="21"/>
                <w:szCs w:val="21"/>
                <w:lang w:val="en-US"/>
              </w:rPr>
              <w:br w:type="textWrapping"/>
            </w:r>
            <w:r>
              <w:rPr>
                <w:rFonts w:hint="eastAsia" w:cs="Tahoma"/>
                <w:sz w:val="21"/>
                <w:szCs w:val="21"/>
                <w:lang w:val="en-US"/>
              </w:rPr>
              <w:t>外护套：PVC，厚度0.6mm</w:t>
            </w:r>
            <w:r>
              <w:rPr>
                <w:rFonts w:hint="eastAsia" w:cs="Tahoma"/>
                <w:sz w:val="21"/>
                <w:szCs w:val="21"/>
                <w:lang w:val="en-US"/>
              </w:rPr>
              <w:br w:type="textWrapping"/>
            </w:r>
            <w:r>
              <w:rPr>
                <w:rFonts w:hint="eastAsia" w:cs="Tahoma"/>
                <w:sz w:val="21"/>
                <w:szCs w:val="21"/>
                <w:lang w:val="en-US"/>
              </w:rPr>
              <w:t>防火等级：CMR，LSZH，CM可选</w:t>
            </w:r>
            <w:r>
              <w:rPr>
                <w:rFonts w:hint="eastAsia" w:cs="Tahoma"/>
                <w:sz w:val="21"/>
                <w:szCs w:val="21"/>
                <w:lang w:val="en-US"/>
              </w:rPr>
              <w:br w:type="textWrapping"/>
            </w:r>
            <w:r>
              <w:rPr>
                <w:rFonts w:hint="eastAsia" w:cs="Tahoma"/>
                <w:sz w:val="21"/>
                <w:szCs w:val="21"/>
                <w:lang w:val="en-US"/>
              </w:rPr>
              <w:t>工作温度：-25～+75℃</w:t>
            </w:r>
          </w:p>
        </w:tc>
        <w:tc>
          <w:tcPr>
            <w:tcW w:w="495"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箱</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18</w:t>
            </w:r>
          </w:p>
        </w:tc>
      </w:tr>
      <w:tr>
        <w:tblPrEx>
          <w:tblCellMar>
            <w:top w:w="0" w:type="dxa"/>
            <w:left w:w="108" w:type="dxa"/>
            <w:bottom w:w="0" w:type="dxa"/>
            <w:right w:w="108" w:type="dxa"/>
          </w:tblCellMar>
        </w:tblPrEx>
        <w:trPr>
          <w:trHeight w:val="259" w:hRule="atLeast"/>
        </w:trPr>
        <w:tc>
          <w:tcPr>
            <w:tcW w:w="321"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19</w:t>
            </w:r>
          </w:p>
        </w:tc>
        <w:tc>
          <w:tcPr>
            <w:tcW w:w="965" w:type="dxa"/>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可视化系统管理软件</w:t>
            </w:r>
          </w:p>
        </w:tc>
        <w:tc>
          <w:tcPr>
            <w:tcW w:w="7680" w:type="dxa"/>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规格：智慧布线系统管理软件</w:t>
            </w:r>
            <w:r>
              <w:rPr>
                <w:rFonts w:hint="eastAsia" w:cs="Tahoma"/>
                <w:sz w:val="21"/>
                <w:szCs w:val="21"/>
                <w:lang w:val="en-US"/>
              </w:rPr>
              <w:br w:type="textWrapping"/>
            </w:r>
            <w:r>
              <w:rPr>
                <w:rFonts w:hint="eastAsia" w:cs="Tahoma"/>
                <w:sz w:val="21"/>
                <w:szCs w:val="21"/>
                <w:lang w:val="en-US"/>
              </w:rPr>
              <w:t>能够仿真模拟出多栋大楼内的综合布线系统情况、交换机和配线架的连接情况、机柜内的设备端口与信息点的分配情况。将布线情况可视化，采用浏览器模式，图形直观操作，基于鼠标事件操作简单，所有的操作步骤均自动保存，方便后期查阅相关变动情况。</w:t>
            </w:r>
            <w:r>
              <w:rPr>
                <w:rFonts w:hint="eastAsia" w:cs="Tahoma"/>
                <w:sz w:val="21"/>
                <w:szCs w:val="21"/>
                <w:lang w:val="en-US"/>
              </w:rPr>
              <w:br w:type="textWrapping"/>
            </w:r>
            <w:r>
              <w:rPr>
                <w:rFonts w:hint="eastAsia" w:cs="Tahoma"/>
                <w:sz w:val="21"/>
                <w:szCs w:val="21"/>
                <w:lang w:val="en-US"/>
              </w:rPr>
              <w:t>1. 采用B/S软件架构，使用谷歌浏览器操作</w:t>
            </w:r>
            <w:r>
              <w:rPr>
                <w:rFonts w:hint="eastAsia" w:cs="Tahoma"/>
                <w:sz w:val="21"/>
                <w:szCs w:val="21"/>
                <w:lang w:val="en-US"/>
              </w:rPr>
              <w:br w:type="textWrapping"/>
            </w:r>
            <w:r>
              <w:rPr>
                <w:rFonts w:hint="eastAsia" w:cs="Tahoma"/>
                <w:sz w:val="21"/>
                <w:szCs w:val="21"/>
                <w:lang w:val="en-US"/>
              </w:rPr>
              <w:t>2. 支持多平台安装</w:t>
            </w:r>
            <w:r>
              <w:rPr>
                <w:rFonts w:hint="eastAsia" w:cs="Tahoma"/>
                <w:sz w:val="21"/>
                <w:szCs w:val="21"/>
                <w:lang w:val="en-US"/>
              </w:rPr>
              <w:br w:type="textWrapping"/>
            </w:r>
            <w:r>
              <w:rPr>
                <w:rFonts w:hint="eastAsia" w:cs="Tahoma"/>
                <w:sz w:val="21"/>
                <w:szCs w:val="21"/>
                <w:lang w:val="en-US"/>
              </w:rPr>
              <w:t>3. 分3种安全级模式</w:t>
            </w:r>
            <w:r>
              <w:rPr>
                <w:rFonts w:hint="eastAsia" w:cs="Tahoma"/>
                <w:sz w:val="21"/>
                <w:szCs w:val="21"/>
                <w:lang w:val="en-US"/>
              </w:rPr>
              <w:br w:type="textWrapping"/>
            </w:r>
            <w:r>
              <w:rPr>
                <w:rFonts w:hint="eastAsia" w:cs="Tahoma"/>
                <w:sz w:val="21"/>
                <w:szCs w:val="21"/>
                <w:lang w:val="en-US"/>
              </w:rPr>
              <w:t>4. 支持远程操作</w:t>
            </w:r>
            <w:r>
              <w:rPr>
                <w:rFonts w:hint="eastAsia" w:cs="Tahoma"/>
                <w:sz w:val="21"/>
                <w:szCs w:val="21"/>
                <w:lang w:val="en-US"/>
              </w:rPr>
              <w:br w:type="textWrapping"/>
            </w:r>
            <w:r>
              <w:rPr>
                <w:rFonts w:hint="eastAsia" w:cs="Tahoma"/>
                <w:sz w:val="21"/>
                <w:szCs w:val="21"/>
                <w:lang w:val="en-US"/>
              </w:rPr>
              <w:t>安装配置方式简单直观</w:t>
            </w:r>
            <w:r>
              <w:rPr>
                <w:rFonts w:hint="eastAsia" w:cs="Tahoma"/>
                <w:sz w:val="21"/>
                <w:szCs w:val="21"/>
                <w:lang w:val="en-US"/>
              </w:rPr>
              <w:br w:type="textWrapping"/>
            </w:r>
            <w:r>
              <w:rPr>
                <w:rFonts w:hint="eastAsia" w:cs="Tahoma"/>
                <w:sz w:val="21"/>
                <w:szCs w:val="21"/>
                <w:lang w:val="en-US"/>
              </w:rPr>
              <w:t>1) 现场配置建筑物及楼层信息</w:t>
            </w:r>
            <w:r>
              <w:rPr>
                <w:rFonts w:hint="eastAsia" w:cs="Tahoma"/>
                <w:sz w:val="21"/>
                <w:szCs w:val="21"/>
                <w:lang w:val="en-US"/>
              </w:rPr>
              <w:br w:type="textWrapping"/>
            </w:r>
            <w:r>
              <w:rPr>
                <w:rFonts w:hint="eastAsia" w:cs="Tahoma"/>
                <w:sz w:val="21"/>
                <w:szCs w:val="21"/>
                <w:lang w:val="en-US"/>
              </w:rPr>
              <w:t>2) 现场配置配线间、机柜信息</w:t>
            </w:r>
            <w:r>
              <w:rPr>
                <w:rFonts w:hint="eastAsia" w:cs="Tahoma"/>
                <w:sz w:val="21"/>
                <w:szCs w:val="21"/>
                <w:lang w:val="en-US"/>
              </w:rPr>
              <w:br w:type="textWrapping"/>
            </w:r>
            <w:r>
              <w:rPr>
                <w:rFonts w:hint="eastAsia" w:cs="Tahoma"/>
                <w:sz w:val="21"/>
                <w:szCs w:val="21"/>
                <w:lang w:val="en-US"/>
              </w:rPr>
              <w:t>3) 现场配置配线架及设备信息</w:t>
            </w:r>
            <w:r>
              <w:rPr>
                <w:rFonts w:hint="eastAsia" w:cs="Tahoma"/>
                <w:sz w:val="21"/>
                <w:szCs w:val="21"/>
                <w:lang w:val="en-US"/>
              </w:rPr>
              <w:br w:type="textWrapping"/>
            </w:r>
            <w:r>
              <w:rPr>
                <w:rFonts w:hint="eastAsia" w:cs="Tahoma"/>
                <w:sz w:val="21"/>
                <w:szCs w:val="21"/>
                <w:lang w:val="en-US"/>
              </w:rPr>
              <w:t>4) 现场配置楼层点位信息</w:t>
            </w:r>
            <w:r>
              <w:rPr>
                <w:rFonts w:hint="eastAsia" w:cs="Tahoma"/>
                <w:sz w:val="21"/>
                <w:szCs w:val="21"/>
                <w:lang w:val="en-US"/>
              </w:rPr>
              <w:br w:type="textWrapping"/>
            </w:r>
            <w:r>
              <w:rPr>
                <w:rFonts w:hint="eastAsia" w:cs="Tahoma"/>
                <w:sz w:val="21"/>
                <w:szCs w:val="21"/>
                <w:lang w:val="en-US"/>
              </w:rPr>
              <w:t>5) 楼层平面图纸采用SVG格式导入</w:t>
            </w:r>
            <w:r>
              <w:rPr>
                <w:rFonts w:hint="eastAsia" w:cs="Tahoma"/>
                <w:sz w:val="21"/>
                <w:szCs w:val="21"/>
                <w:lang w:val="en-US"/>
              </w:rPr>
              <w:br w:type="textWrapping"/>
            </w:r>
            <w:r>
              <w:rPr>
                <w:rFonts w:hint="eastAsia" w:cs="Tahoma"/>
                <w:sz w:val="21"/>
                <w:szCs w:val="21"/>
                <w:lang w:val="en-US"/>
              </w:rPr>
              <w:t>6) 配线架后端连接关系数据通过Excel导入</w:t>
            </w:r>
            <w:r>
              <w:rPr>
                <w:rFonts w:hint="eastAsia" w:cs="Tahoma"/>
                <w:sz w:val="21"/>
                <w:szCs w:val="21"/>
                <w:lang w:val="en-US"/>
              </w:rPr>
              <w:br w:type="textWrapping"/>
            </w:r>
            <w:r>
              <w:rPr>
                <w:rFonts w:hint="eastAsia" w:cs="Tahoma"/>
                <w:sz w:val="21"/>
                <w:szCs w:val="21"/>
                <w:lang w:val="en-US"/>
              </w:rPr>
              <w:t>7) 配线架端口跳线关系数据，导入时自动获取</w:t>
            </w:r>
            <w:r>
              <w:rPr>
                <w:rFonts w:hint="eastAsia" w:cs="Tahoma"/>
                <w:sz w:val="21"/>
                <w:szCs w:val="21"/>
                <w:lang w:val="en-US"/>
              </w:rPr>
              <w:br w:type="textWrapping"/>
            </w:r>
            <w:r>
              <w:rPr>
                <w:rFonts w:hint="eastAsia" w:cs="Tahoma"/>
                <w:sz w:val="21"/>
                <w:szCs w:val="21"/>
                <w:lang w:val="en-US"/>
              </w:rPr>
              <w:t>8) 能够显示楼层平面图和信息点位置</w:t>
            </w:r>
            <w:r>
              <w:rPr>
                <w:rFonts w:hint="eastAsia" w:cs="Tahoma"/>
                <w:sz w:val="21"/>
                <w:szCs w:val="21"/>
                <w:lang w:val="en-US"/>
              </w:rPr>
              <w:br w:type="textWrapping"/>
            </w:r>
            <w:r>
              <w:rPr>
                <w:rFonts w:hint="eastAsia" w:cs="Tahoma"/>
                <w:sz w:val="21"/>
                <w:szCs w:val="21"/>
                <w:lang w:val="en-US"/>
              </w:rPr>
              <w:t>9) 能显示实际配线间机柜，设备的布局</w:t>
            </w:r>
            <w:r>
              <w:rPr>
                <w:rFonts w:hint="eastAsia" w:cs="Tahoma"/>
                <w:sz w:val="21"/>
                <w:szCs w:val="21"/>
                <w:lang w:val="en-US"/>
              </w:rPr>
              <w:br w:type="textWrapping"/>
            </w:r>
            <w:r>
              <w:rPr>
                <w:rFonts w:hint="eastAsia" w:cs="Tahoma"/>
                <w:sz w:val="21"/>
                <w:szCs w:val="21"/>
                <w:lang w:val="en-US"/>
              </w:rPr>
              <w:t>实现网络管理系统到信息点的延伸</w:t>
            </w:r>
            <w:r>
              <w:rPr>
                <w:rFonts w:hint="eastAsia" w:cs="Tahoma"/>
                <w:sz w:val="21"/>
                <w:szCs w:val="21"/>
                <w:lang w:val="en-US"/>
              </w:rPr>
              <w:br w:type="textWrapping"/>
            </w:r>
            <w:r>
              <w:rPr>
                <w:rFonts w:hint="eastAsia" w:cs="Tahoma"/>
                <w:sz w:val="21"/>
                <w:szCs w:val="21"/>
                <w:lang w:val="en-US"/>
              </w:rPr>
              <w:t>1) 管理软件楼层平面图准确显示信息点位置</w:t>
            </w:r>
            <w:r>
              <w:rPr>
                <w:rFonts w:hint="eastAsia" w:cs="Tahoma"/>
                <w:sz w:val="21"/>
                <w:szCs w:val="21"/>
                <w:lang w:val="en-US"/>
              </w:rPr>
              <w:br w:type="textWrapping"/>
            </w:r>
            <w:r>
              <w:rPr>
                <w:rFonts w:hint="eastAsia" w:cs="Tahoma"/>
                <w:sz w:val="21"/>
                <w:szCs w:val="21"/>
                <w:lang w:val="en-US"/>
              </w:rPr>
              <w:t>2) 管理软件准确显示从交换机端口到终端的链路结构</w:t>
            </w:r>
            <w:r>
              <w:rPr>
                <w:rFonts w:hint="eastAsia" w:cs="Tahoma"/>
                <w:sz w:val="21"/>
                <w:szCs w:val="21"/>
                <w:lang w:val="en-US"/>
              </w:rPr>
              <w:br w:type="textWrapping"/>
            </w:r>
            <w:r>
              <w:rPr>
                <w:rFonts w:hint="eastAsia" w:cs="Tahoma"/>
                <w:sz w:val="21"/>
                <w:szCs w:val="21"/>
                <w:lang w:val="en-US"/>
              </w:rPr>
              <w:t>3) 终端信息显示</w:t>
            </w:r>
          </w:p>
        </w:tc>
        <w:tc>
          <w:tcPr>
            <w:tcW w:w="495"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套</w:t>
            </w:r>
          </w:p>
        </w:tc>
        <w:tc>
          <w:tcPr>
            <w:tcW w:w="55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r>
    </w:tbl>
    <w:p>
      <w:pPr>
        <w:spacing w:before="156" w:after="156"/>
        <w:ind w:firstLine="480"/>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2" w:name="_Toc111014544"/>
      <w:r>
        <w:rPr>
          <w:rFonts w:hint="eastAsia"/>
          <w:bCs w:val="0"/>
          <w:color w:val="000000" w:themeColor="text1"/>
          <w:kern w:val="2"/>
          <w:sz w:val="32"/>
          <w:szCs w:val="32"/>
          <w:lang w:val="en-US"/>
          <w14:textFill>
            <w14:solidFill>
              <w14:schemeClr w14:val="tx1"/>
            </w14:solidFill>
          </w14:textFill>
        </w:rPr>
        <w:t>二、机房网络工程</w:t>
      </w:r>
      <w:bookmarkEnd w:id="2"/>
    </w:p>
    <w:tbl>
      <w:tblPr>
        <w:tblStyle w:val="14"/>
        <w:tblW w:w="4308" w:type="pct"/>
        <w:tblInd w:w="0" w:type="dxa"/>
        <w:tblLayout w:type="autofit"/>
        <w:tblCellMar>
          <w:top w:w="0" w:type="dxa"/>
          <w:left w:w="108" w:type="dxa"/>
          <w:bottom w:w="0" w:type="dxa"/>
          <w:right w:w="108" w:type="dxa"/>
        </w:tblCellMar>
      </w:tblPr>
      <w:tblGrid>
        <w:gridCol w:w="467"/>
        <w:gridCol w:w="1499"/>
        <w:gridCol w:w="7065"/>
        <w:gridCol w:w="467"/>
        <w:gridCol w:w="468"/>
      </w:tblGrid>
      <w:tr>
        <w:tblPrEx>
          <w:tblCellMar>
            <w:top w:w="0" w:type="dxa"/>
            <w:left w:w="108" w:type="dxa"/>
            <w:bottom w:w="0" w:type="dxa"/>
            <w:right w:w="108" w:type="dxa"/>
          </w:tblCellMar>
        </w:tblPrEx>
        <w:trPr>
          <w:trHeight w:val="312" w:hRule="atLeast"/>
        </w:trPr>
        <w:tc>
          <w:tcPr>
            <w:tcW w:w="249" w:type="pct"/>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序号</w:t>
            </w:r>
          </w:p>
        </w:tc>
        <w:tc>
          <w:tcPr>
            <w:tcW w:w="7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设备名称</w:t>
            </w:r>
          </w:p>
        </w:tc>
        <w:tc>
          <w:tcPr>
            <w:tcW w:w="3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b/>
                <w:bCs/>
                <w:sz w:val="21"/>
                <w:szCs w:val="21"/>
                <w:lang w:val="en-US"/>
              </w:rPr>
            </w:pPr>
            <w:r>
              <w:rPr>
                <w:rFonts w:hint="eastAsia" w:cs="Tahoma"/>
                <w:b/>
                <w:bCs/>
                <w:sz w:val="21"/>
                <w:szCs w:val="21"/>
                <w:lang w:val="en-US"/>
              </w:rPr>
              <w:t>技术规格参数描述</w:t>
            </w:r>
          </w:p>
        </w:tc>
        <w:tc>
          <w:tcPr>
            <w:tcW w:w="24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单位</w:t>
            </w:r>
          </w:p>
        </w:tc>
        <w:tc>
          <w:tcPr>
            <w:tcW w:w="24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数量</w:t>
            </w:r>
          </w:p>
        </w:tc>
      </w:tr>
      <w:tr>
        <w:tblPrEx>
          <w:tblCellMar>
            <w:top w:w="0" w:type="dxa"/>
            <w:left w:w="108" w:type="dxa"/>
            <w:bottom w:w="0" w:type="dxa"/>
            <w:right w:w="108" w:type="dxa"/>
          </w:tblCellMar>
        </w:tblPrEx>
        <w:trPr>
          <w:trHeight w:val="312" w:hRule="atLeast"/>
        </w:trPr>
        <w:tc>
          <w:tcPr>
            <w:tcW w:w="249" w:type="pct"/>
            <w:vMerge w:val="continue"/>
            <w:tcBorders>
              <w:top w:val="single" w:color="auto" w:sz="4" w:space="0"/>
              <w:left w:val="single" w:color="auto" w:sz="8" w:space="0"/>
              <w:bottom w:val="single" w:color="auto" w:sz="4" w:space="0"/>
              <w:right w:val="single" w:color="auto" w:sz="4" w:space="0"/>
            </w:tcBorders>
            <w:vAlign w:val="center"/>
          </w:tcPr>
          <w:p>
            <w:pPr>
              <w:widowControl/>
              <w:autoSpaceDE/>
              <w:autoSpaceDN/>
              <w:rPr>
                <w:rFonts w:cs="Tahoma"/>
                <w:b/>
                <w:bCs/>
                <w:sz w:val="21"/>
                <w:szCs w:val="21"/>
                <w:lang w:val="en-US"/>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ahoma"/>
                <w:b/>
                <w:bCs/>
                <w:sz w:val="21"/>
                <w:szCs w:val="21"/>
                <w:lang w:val="en-US"/>
              </w:rPr>
            </w:pPr>
          </w:p>
        </w:tc>
        <w:tc>
          <w:tcPr>
            <w:tcW w:w="3495"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ahoma"/>
                <w:b/>
                <w:bCs/>
                <w:sz w:val="21"/>
                <w:szCs w:val="21"/>
                <w:lang w:val="en-US"/>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ahoma"/>
                <w:b/>
                <w:bCs/>
                <w:sz w:val="21"/>
                <w:szCs w:val="21"/>
                <w:lang w:val="en-US"/>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Tahoma"/>
                <w:b/>
                <w:bCs/>
                <w:sz w:val="21"/>
                <w:szCs w:val="21"/>
                <w:lang w:val="en-US"/>
              </w:rPr>
            </w:pPr>
          </w:p>
        </w:tc>
      </w:tr>
      <w:tr>
        <w:tblPrEx>
          <w:tblCellMar>
            <w:top w:w="0" w:type="dxa"/>
            <w:left w:w="108" w:type="dxa"/>
            <w:bottom w:w="0" w:type="dxa"/>
            <w:right w:w="108" w:type="dxa"/>
          </w:tblCellMar>
        </w:tblPrEx>
        <w:trPr>
          <w:trHeight w:val="285" w:hRule="atLeast"/>
        </w:trPr>
        <w:tc>
          <w:tcPr>
            <w:tcW w:w="1006" w:type="pct"/>
            <w:gridSpan w:val="2"/>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r>
              <w:rPr>
                <w:rFonts w:hint="eastAsia" w:cs="Tahoma"/>
                <w:b/>
                <w:bCs/>
                <w:sz w:val="21"/>
                <w:szCs w:val="21"/>
                <w:lang w:val="en-US"/>
              </w:rPr>
              <w:t>计算机网络系统</w:t>
            </w:r>
          </w:p>
        </w:tc>
        <w:tc>
          <w:tcPr>
            <w:tcW w:w="3495" w:type="pct"/>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sz w:val="21"/>
                <w:szCs w:val="21"/>
                <w:lang w:val="en-US"/>
              </w:rPr>
            </w:pPr>
            <w:r>
              <w:rPr>
                <w:rFonts w:hint="eastAsia" w:cs="Tahoma"/>
                <w:b/>
                <w:bCs/>
                <w:sz w:val="21"/>
                <w:szCs w:val="21"/>
                <w:lang w:val="en-US"/>
              </w:rPr>
              <w:t>　</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　</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cs="Tahoma"/>
                <w:b/>
                <w:bCs/>
                <w:sz w:val="21"/>
                <w:szCs w:val="21"/>
                <w:lang w:val="en-US"/>
              </w:rPr>
              <w:t>　</w:t>
            </w:r>
          </w:p>
        </w:tc>
      </w:tr>
      <w:tr>
        <w:tblPrEx>
          <w:tblCellMar>
            <w:top w:w="0" w:type="dxa"/>
            <w:left w:w="108" w:type="dxa"/>
            <w:bottom w:w="0" w:type="dxa"/>
            <w:right w:w="108" w:type="dxa"/>
          </w:tblCellMar>
        </w:tblPrEx>
        <w:trPr>
          <w:trHeight w:val="2925"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外网出口网关</w:t>
            </w:r>
          </w:p>
        </w:tc>
        <w:tc>
          <w:tcPr>
            <w:tcW w:w="3495" w:type="pct"/>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 xml:space="preserve">1、支持固化千兆电口≥8个，固化千兆光口≥1个，固化万兆光口≥1个，三层吞吐量≥6G，多业务最大并发连接数≥300万，多业务每秒新建连接数≥7.5万；   </w:t>
            </w:r>
            <w:r>
              <w:rPr>
                <w:rFonts w:hint="eastAsia" w:cs="Tahoma"/>
                <w:sz w:val="21"/>
                <w:szCs w:val="21"/>
                <w:lang w:val="en-US"/>
              </w:rPr>
              <w:br w:type="textWrapping"/>
            </w:r>
            <w:r>
              <w:rPr>
                <w:rFonts w:hint="eastAsia" w:cs="Tahoma"/>
                <w:sz w:val="21"/>
                <w:szCs w:val="21"/>
                <w:lang w:val="en-US"/>
              </w:rPr>
              <w:t>2、支持1个硬盘，硬盘容量≥1T，内存≥2GB；</w:t>
            </w:r>
            <w:r>
              <w:rPr>
                <w:rFonts w:hint="eastAsia" w:cs="Tahoma"/>
                <w:sz w:val="21"/>
                <w:szCs w:val="21"/>
                <w:lang w:val="en-US"/>
              </w:rPr>
              <w:br w:type="textWrapping"/>
            </w:r>
            <w:r>
              <w:rPr>
                <w:rFonts w:hint="eastAsia" w:cs="Tahoma"/>
                <w:sz w:val="21"/>
                <w:szCs w:val="21"/>
                <w:lang w:val="en-US"/>
              </w:rPr>
              <w:t>3、为保证在多条外网线路情况下带宽的合理分配使用，设备必须支持多链路负载均衡，负载均衡可基于带宽等多种方式；</w:t>
            </w:r>
            <w:r>
              <w:rPr>
                <w:rFonts w:hint="eastAsia" w:cs="Tahoma"/>
                <w:sz w:val="21"/>
                <w:szCs w:val="21"/>
                <w:lang w:val="en-US"/>
              </w:rPr>
              <w:br w:type="textWrapping"/>
            </w:r>
            <w:r>
              <w:rPr>
                <w:rFonts w:hint="eastAsia" w:cs="Tahoma"/>
                <w:sz w:val="21"/>
                <w:szCs w:val="21"/>
                <w:lang w:val="en-US"/>
              </w:rPr>
              <w:t>4、DHCP支持IPAM，支持显示地址池使用情况，包含地址数、地址总数、已经分配地址数、使用率，支持IP安全绑定情况显示；</w:t>
            </w:r>
            <w:r>
              <w:rPr>
                <w:rFonts w:hint="eastAsia" w:cs="Tahoma"/>
                <w:sz w:val="21"/>
                <w:szCs w:val="21"/>
                <w:lang w:val="en-US"/>
              </w:rPr>
              <w:br w:type="textWrapping"/>
            </w:r>
            <w:r>
              <w:rPr>
                <w:rFonts w:hint="eastAsia" w:cs="Tahoma"/>
                <w:sz w:val="21"/>
                <w:szCs w:val="21"/>
                <w:lang w:val="en-US"/>
              </w:rPr>
              <w:t>5、支持VPN内流量的可视化监控；</w:t>
            </w:r>
            <w:r>
              <w:rPr>
                <w:rFonts w:hint="eastAsia" w:cs="Tahoma"/>
                <w:sz w:val="21"/>
                <w:szCs w:val="21"/>
                <w:lang w:val="en-US"/>
              </w:rPr>
              <w:br w:type="textWrapping"/>
            </w:r>
            <w:r>
              <w:rPr>
                <w:rFonts w:hint="eastAsia" w:cs="Tahoma"/>
                <w:sz w:val="21"/>
                <w:szCs w:val="21"/>
                <w:lang w:val="en-US"/>
              </w:rPr>
              <w:t>6、支持的流控策略组≥100个，整机支持的流控策略≥8000条；</w:t>
            </w:r>
            <w:r>
              <w:rPr>
                <w:rFonts w:hint="eastAsia" w:cs="Tahoma"/>
                <w:sz w:val="21"/>
                <w:szCs w:val="21"/>
                <w:lang w:val="en-US"/>
              </w:rPr>
              <w:br w:type="textWrapping"/>
            </w:r>
            <w:r>
              <w:rPr>
                <w:rFonts w:hint="eastAsia" w:cs="Tahoma"/>
                <w:sz w:val="21"/>
                <w:szCs w:val="21"/>
                <w:lang w:val="en-US"/>
              </w:rPr>
              <w:t>7、要求所投产品IM聊天可支持基于聊天内容关键字的策略控制，通过插件可以实现QQ聊天内容的审计；</w:t>
            </w:r>
            <w:r>
              <w:rPr>
                <w:rFonts w:hint="eastAsia" w:cs="Tahoma"/>
                <w:sz w:val="21"/>
                <w:szCs w:val="21"/>
                <w:lang w:val="en-US"/>
              </w:rPr>
              <w:br w:type="textWrapping"/>
            </w:r>
            <w:r>
              <w:rPr>
                <w:rFonts w:hint="eastAsia" w:cs="Tahoma"/>
                <w:sz w:val="21"/>
                <w:szCs w:val="21"/>
                <w:lang w:val="en-US"/>
              </w:rPr>
              <w:t xml:space="preserve">9、为方便用户远程接入，设备需支持SSL VPN，并提供实配≥400个SSL VPN接入授权；                       </w:t>
            </w:r>
          </w:p>
          <w:p>
            <w:pPr>
              <w:widowControl/>
              <w:autoSpaceDE/>
              <w:autoSpaceDN/>
              <w:rPr>
                <w:rFonts w:cs="Tahoma"/>
                <w:sz w:val="21"/>
                <w:szCs w:val="21"/>
                <w:lang w:val="en-US"/>
              </w:rPr>
            </w:pPr>
            <w:r>
              <w:rPr>
                <w:rFonts w:hint="eastAsia" w:cs="Tahoma"/>
                <w:sz w:val="21"/>
                <w:szCs w:val="21"/>
                <w:lang w:val="en-US"/>
              </w:rPr>
              <w:t xml:space="preserve"> 10.配置入侵防御、防病毒功能模块升级服务≥3年                                                                    </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台</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r>
      <w:tr>
        <w:tblPrEx>
          <w:tblCellMar>
            <w:top w:w="0" w:type="dxa"/>
            <w:left w:w="108" w:type="dxa"/>
            <w:bottom w:w="0" w:type="dxa"/>
            <w:right w:w="108" w:type="dxa"/>
          </w:tblCellMar>
        </w:tblPrEx>
        <w:trPr>
          <w:trHeight w:val="274"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2</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外网核心交换机主机</w:t>
            </w:r>
          </w:p>
        </w:tc>
        <w:tc>
          <w:tcPr>
            <w:tcW w:w="3495" w:type="pct"/>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1、主控引擎插槽≥2个，业务插槽（不含主控引擎）≥3个，交换网≥2个；</w:t>
            </w:r>
            <w:r>
              <w:rPr>
                <w:rFonts w:hint="eastAsia" w:cs="Tahoma"/>
                <w:sz w:val="21"/>
                <w:szCs w:val="21"/>
                <w:lang w:val="en-US"/>
              </w:rPr>
              <w:br w:type="textWrapping"/>
            </w:r>
            <w:r>
              <w:rPr>
                <w:rFonts w:hint="eastAsia" w:cs="Tahoma"/>
                <w:sz w:val="21"/>
                <w:szCs w:val="21"/>
                <w:lang w:val="en-US"/>
              </w:rPr>
              <w:t>2、交换容量≥300Tbps，包转发率≥57000Mpps；</w:t>
            </w:r>
            <w:r>
              <w:rPr>
                <w:rFonts w:hint="eastAsia" w:cs="Tahoma"/>
                <w:sz w:val="21"/>
                <w:szCs w:val="21"/>
                <w:lang w:val="en-US"/>
              </w:rPr>
              <w:br w:type="textWrapping"/>
            </w:r>
            <w:r>
              <w:rPr>
                <w:rFonts w:hint="eastAsia" w:cs="Tahoma"/>
                <w:sz w:val="21"/>
                <w:szCs w:val="21"/>
                <w:lang w:val="en-US"/>
              </w:rPr>
              <w:t>3、支持IPv4/IPv6静态路由、RIP、OSPF、IS-IS、BGP、等价路由、策略路由；</w:t>
            </w:r>
            <w:r>
              <w:rPr>
                <w:rFonts w:hint="eastAsia" w:cs="Tahoma"/>
                <w:sz w:val="21"/>
                <w:szCs w:val="21"/>
                <w:lang w:val="en-US"/>
              </w:rPr>
              <w:br w:type="textWrapping"/>
            </w:r>
            <w:r>
              <w:rPr>
                <w:rFonts w:hint="eastAsia" w:cs="Tahoma"/>
                <w:sz w:val="21"/>
                <w:szCs w:val="21"/>
                <w:lang w:val="en-US"/>
              </w:rPr>
              <w:t>4、以太网支持千兆、万兆、40G端口、100G端口；</w:t>
            </w:r>
            <w:r>
              <w:rPr>
                <w:rFonts w:hint="eastAsia" w:cs="Tahoma"/>
                <w:sz w:val="21"/>
                <w:szCs w:val="21"/>
                <w:lang w:val="en-US"/>
              </w:rPr>
              <w:br w:type="textWrapping"/>
            </w:r>
            <w:r>
              <w:rPr>
                <w:rFonts w:hint="eastAsia" w:cs="Tahoma"/>
                <w:sz w:val="21"/>
                <w:szCs w:val="21"/>
                <w:lang w:val="en-US"/>
              </w:rPr>
              <w:t>5、支持 40G跟 100G 端口切换，切换后流量正常转发， 无丢包；</w:t>
            </w:r>
            <w:r>
              <w:rPr>
                <w:rFonts w:hint="eastAsia" w:cs="Tahoma"/>
                <w:sz w:val="21"/>
                <w:szCs w:val="21"/>
                <w:lang w:val="en-US"/>
              </w:rPr>
              <w:br w:type="textWrapping"/>
            </w:r>
            <w:r>
              <w:rPr>
                <w:rFonts w:hint="eastAsia" w:cs="Tahoma"/>
                <w:sz w:val="21"/>
                <w:szCs w:val="21"/>
                <w:lang w:val="en-US"/>
              </w:rPr>
              <w:t>6、支持独立安全业务插卡FW、IPS，该插卡要求内置在核心交换机业务插槽中，非NGFW扩展功能或外置硬件设备支持；</w:t>
            </w:r>
            <w:r>
              <w:rPr>
                <w:rFonts w:hint="eastAsia" w:cs="Tahoma"/>
                <w:sz w:val="21"/>
                <w:szCs w:val="21"/>
                <w:lang w:val="en-US"/>
              </w:rPr>
              <w:br w:type="textWrapping"/>
            </w:r>
            <w:r>
              <w:rPr>
                <w:rFonts w:hint="eastAsia" w:cs="Tahoma"/>
                <w:sz w:val="21"/>
                <w:szCs w:val="21"/>
                <w:lang w:val="en-US"/>
              </w:rPr>
              <w:t>7、端口扩展单槽位最大可支持24个40G光接口，单槽位24端口万兆/5G/2.5G/1G自适应端口；</w:t>
            </w:r>
            <w:r>
              <w:rPr>
                <w:rFonts w:hint="eastAsia" w:cs="Tahoma"/>
                <w:sz w:val="21"/>
                <w:szCs w:val="21"/>
                <w:lang w:val="en-US"/>
              </w:rPr>
              <w:br w:type="textWrapping"/>
            </w:r>
            <w:r>
              <w:rPr>
                <w:rFonts w:hint="eastAsia" w:cs="Tahoma"/>
                <w:sz w:val="21"/>
                <w:szCs w:val="21"/>
                <w:lang w:val="en-US"/>
              </w:rPr>
              <w:t xml:space="preserve">8、内置智能管理功能，支持通过图形化界面设备配置及命令一键下发和版本智能升级；                                                                                                </w:t>
            </w:r>
            <w:r>
              <w:rPr>
                <w:rFonts w:hint="eastAsia" w:cs="Tahoma"/>
                <w:sz w:val="21"/>
                <w:szCs w:val="21"/>
                <w:lang w:val="en-US"/>
              </w:rPr>
              <w:br w:type="textWrapping"/>
            </w:r>
            <w:r>
              <w:rPr>
                <w:rFonts w:hint="eastAsia" w:cs="Tahoma"/>
                <w:sz w:val="21"/>
                <w:szCs w:val="21"/>
                <w:lang w:val="en-US"/>
              </w:rPr>
              <w:t xml:space="preserve">9、支持多虚一技术(N:1)，可将4台物理设备虚拟化为1台逻辑设备，支持一虚多技术（1:N），可将1台物理设备虚拟化为8台逻辑设备；                                                                 </w:t>
            </w:r>
            <w:r>
              <w:rPr>
                <w:rFonts w:hint="eastAsia" w:cs="Tahoma"/>
                <w:sz w:val="21"/>
                <w:szCs w:val="21"/>
                <w:lang w:val="en-US"/>
              </w:rPr>
              <w:br w:type="textWrapping"/>
            </w:r>
            <w:r>
              <w:rPr>
                <w:rFonts w:hint="eastAsia" w:cs="Tahoma"/>
                <w:sz w:val="21"/>
                <w:szCs w:val="21"/>
                <w:lang w:val="en-US"/>
              </w:rPr>
              <w:t>10、为满足智慧校园多业务融合需求，能够与设备紧耦合无需外部连线，支持融合功能， 实现对摄像头等物联终端统一识别、认证和管理实现对摄像头等物联终端统一识别、认证和管理；</w:t>
            </w:r>
            <w:r>
              <w:rPr>
                <w:rFonts w:hint="eastAsia" w:cs="Tahoma"/>
                <w:sz w:val="21"/>
                <w:szCs w:val="21"/>
                <w:lang w:val="en-US"/>
              </w:rPr>
              <w:br w:type="textWrapping"/>
            </w:r>
            <w:r>
              <w:rPr>
                <w:rFonts w:hint="eastAsia" w:cs="Tahoma"/>
                <w:sz w:val="21"/>
                <w:szCs w:val="21"/>
                <w:lang w:val="en-US"/>
              </w:rPr>
              <w:t>11、配置双主控、冗余电源，整机提供≥40个万兆光接口，≥48个千兆电接口，≥88个千兆光接口；</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台</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2</w:t>
            </w:r>
          </w:p>
        </w:tc>
      </w:tr>
      <w:tr>
        <w:tblPrEx>
          <w:tblCellMar>
            <w:top w:w="0" w:type="dxa"/>
            <w:left w:w="108" w:type="dxa"/>
            <w:bottom w:w="0" w:type="dxa"/>
            <w:right w:w="108" w:type="dxa"/>
          </w:tblCellMar>
        </w:tblPrEx>
        <w:trPr>
          <w:trHeight w:val="285"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3</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业务板卡1</w:t>
            </w:r>
          </w:p>
        </w:tc>
        <w:tc>
          <w:tcPr>
            <w:tcW w:w="3495"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1、提供≥16端口万兆以太网光接口和≥24端口千兆以太网光接口；</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块</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w:t>
            </w:r>
          </w:p>
        </w:tc>
      </w:tr>
      <w:tr>
        <w:tblPrEx>
          <w:tblCellMar>
            <w:top w:w="0" w:type="dxa"/>
            <w:left w:w="108" w:type="dxa"/>
            <w:bottom w:w="0" w:type="dxa"/>
            <w:right w:w="108" w:type="dxa"/>
          </w:tblCellMar>
        </w:tblPrEx>
        <w:trPr>
          <w:trHeight w:val="285"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业务板卡2</w:t>
            </w:r>
          </w:p>
        </w:tc>
        <w:tc>
          <w:tcPr>
            <w:tcW w:w="3495"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1.提供≥24个十兆/百兆/千兆以太网电接口,≥20个百兆/千兆以太网光接口,≥4个万兆以太网光接口的数据接入和线速交换</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块</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w:t>
            </w:r>
          </w:p>
        </w:tc>
      </w:tr>
      <w:tr>
        <w:tblPrEx>
          <w:tblCellMar>
            <w:top w:w="0" w:type="dxa"/>
            <w:left w:w="108" w:type="dxa"/>
            <w:bottom w:w="0" w:type="dxa"/>
            <w:right w:w="108" w:type="dxa"/>
          </w:tblCellMar>
        </w:tblPrEx>
        <w:trPr>
          <w:trHeight w:val="2475"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5</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48口接入交换机</w:t>
            </w:r>
          </w:p>
        </w:tc>
        <w:tc>
          <w:tcPr>
            <w:tcW w:w="3495" w:type="pct"/>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1、交换容量≥430Gbps，包转发率≥85Mpps，整机提供≥48个千兆以太网电口，提供≥4个千兆以太网光口；</w:t>
            </w:r>
            <w:r>
              <w:rPr>
                <w:rFonts w:hint="eastAsia" w:cs="Tahoma"/>
                <w:sz w:val="21"/>
                <w:szCs w:val="21"/>
                <w:lang w:val="en-US"/>
              </w:rPr>
              <w:br w:type="textWrapping"/>
            </w:r>
            <w:r>
              <w:rPr>
                <w:rFonts w:hint="eastAsia" w:cs="Tahoma"/>
                <w:sz w:val="21"/>
                <w:szCs w:val="21"/>
                <w:lang w:val="en-US"/>
              </w:rPr>
              <w:t>2、MAC地址表≥16K，路由表容量≥512，ACL容量≥1K，最大VLAN数≥4K</w:t>
            </w:r>
            <w:r>
              <w:rPr>
                <w:rFonts w:hint="eastAsia" w:cs="Tahoma"/>
                <w:sz w:val="21"/>
                <w:szCs w:val="21"/>
                <w:lang w:val="en-US"/>
              </w:rPr>
              <w:br w:type="textWrapping"/>
            </w:r>
            <w:r>
              <w:rPr>
                <w:rFonts w:hint="eastAsia" w:cs="Tahoma"/>
                <w:sz w:val="21"/>
                <w:szCs w:val="21"/>
                <w:lang w:val="en-US"/>
              </w:rPr>
              <w:t>3、支持IPv4/IPv6静态路由，支持RIP/RIPng，OSPF</w:t>
            </w:r>
            <w:r>
              <w:rPr>
                <w:rFonts w:hint="eastAsia" w:cs="Tahoma"/>
                <w:sz w:val="21"/>
                <w:szCs w:val="21"/>
                <w:lang w:val="en-US"/>
              </w:rPr>
              <w:br w:type="textWrapping"/>
            </w:r>
            <w:r>
              <w:rPr>
                <w:rFonts w:hint="eastAsia" w:cs="Tahoma"/>
                <w:sz w:val="21"/>
                <w:szCs w:val="21"/>
                <w:lang w:val="en-US"/>
              </w:rPr>
              <w:t>4、实现ERPS功能，能够快速阻断环路，链路收敛时间≤50ms；支持STP、RSTP、MSTP，环网故障恢复时间不超过50ms；</w:t>
            </w:r>
            <w:r>
              <w:rPr>
                <w:rFonts w:hint="eastAsia" w:cs="Tahoma"/>
                <w:sz w:val="21"/>
                <w:szCs w:val="21"/>
                <w:lang w:val="en-US"/>
              </w:rPr>
              <w:br w:type="textWrapping"/>
            </w:r>
            <w:r>
              <w:rPr>
                <w:rFonts w:hint="eastAsia" w:cs="Tahoma"/>
                <w:sz w:val="21"/>
                <w:szCs w:val="21"/>
                <w:lang w:val="en-US"/>
              </w:rPr>
              <w:t>5、内置智能管理平台，实现整网拓扑可视，实现在网络设备上对整网交换机的统一管理，无需再额外配置网管平台，</w:t>
            </w:r>
            <w:r>
              <w:rPr>
                <w:rFonts w:hint="eastAsia" w:cs="Tahoma"/>
                <w:sz w:val="21"/>
                <w:szCs w:val="21"/>
                <w:lang w:val="en-US"/>
              </w:rPr>
              <w:br w:type="textWrapping"/>
            </w:r>
            <w:r>
              <w:rPr>
                <w:rFonts w:hint="eastAsia" w:cs="Tahoma"/>
                <w:sz w:val="21"/>
                <w:szCs w:val="21"/>
                <w:lang w:val="en-US"/>
              </w:rPr>
              <w:t>6、最大堆叠台数≥8台，支持通过标准以太端口进行堆叠（万兆或千兆均支持）</w:t>
            </w:r>
            <w:r>
              <w:rPr>
                <w:rFonts w:hint="eastAsia" w:cs="Tahoma"/>
                <w:sz w:val="21"/>
                <w:szCs w:val="21"/>
                <w:lang w:val="en-US"/>
              </w:rPr>
              <w:br w:type="textWrapping"/>
            </w:r>
            <w:r>
              <w:rPr>
                <w:rFonts w:hint="eastAsia" w:cs="Tahoma"/>
                <w:sz w:val="21"/>
                <w:szCs w:val="21"/>
                <w:lang w:val="en-US"/>
              </w:rPr>
              <w:t>7、端口防雷≥10KV，</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台</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7</w:t>
            </w:r>
          </w:p>
        </w:tc>
      </w:tr>
      <w:tr>
        <w:tblPrEx>
          <w:tblCellMar>
            <w:top w:w="0" w:type="dxa"/>
            <w:left w:w="108" w:type="dxa"/>
            <w:bottom w:w="0" w:type="dxa"/>
            <w:right w:w="108" w:type="dxa"/>
          </w:tblCellMar>
        </w:tblPrEx>
        <w:trPr>
          <w:trHeight w:val="2475"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6</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24口接入交换机</w:t>
            </w:r>
          </w:p>
        </w:tc>
        <w:tc>
          <w:tcPr>
            <w:tcW w:w="3495" w:type="pct"/>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1、交换容量≥300Gbps，包转发率≥50Mpps，整机提供≥24个千兆以太网电口，提供≥4个千兆以太网光口；</w:t>
            </w:r>
            <w:r>
              <w:rPr>
                <w:rFonts w:hint="eastAsia" w:cs="Tahoma"/>
                <w:sz w:val="21"/>
                <w:szCs w:val="21"/>
                <w:lang w:val="en-US"/>
              </w:rPr>
              <w:br w:type="textWrapping"/>
            </w:r>
            <w:r>
              <w:rPr>
                <w:rFonts w:hint="eastAsia" w:cs="Tahoma"/>
                <w:sz w:val="21"/>
                <w:szCs w:val="21"/>
                <w:lang w:val="en-US"/>
              </w:rPr>
              <w:t>2、MAC地址表≥16K，路由表容量≥512，ACL容量≥1K，最大VLAN数≥4K</w:t>
            </w:r>
            <w:r>
              <w:rPr>
                <w:rFonts w:hint="eastAsia" w:cs="Tahoma"/>
                <w:sz w:val="21"/>
                <w:szCs w:val="21"/>
                <w:lang w:val="en-US"/>
              </w:rPr>
              <w:br w:type="textWrapping"/>
            </w:r>
            <w:r>
              <w:rPr>
                <w:rFonts w:hint="eastAsia" w:cs="Tahoma"/>
                <w:sz w:val="21"/>
                <w:szCs w:val="21"/>
                <w:lang w:val="en-US"/>
              </w:rPr>
              <w:t>3、支持IPv4/IPv6静态路由，支持RIP/RIPng，OSPF</w:t>
            </w:r>
            <w:r>
              <w:rPr>
                <w:rFonts w:hint="eastAsia" w:cs="Tahoma"/>
                <w:sz w:val="21"/>
                <w:szCs w:val="21"/>
                <w:lang w:val="en-US"/>
              </w:rPr>
              <w:br w:type="textWrapping"/>
            </w:r>
            <w:r>
              <w:rPr>
                <w:rFonts w:hint="eastAsia" w:cs="Tahoma"/>
                <w:sz w:val="21"/>
                <w:szCs w:val="21"/>
                <w:lang w:val="en-US"/>
              </w:rPr>
              <w:t>4、实现ERPS功能，能够快速阻断环路，链路收敛时间≤50ms；支持STP、RSTP、MSTP，环网故障恢复时间不超过50ms；</w:t>
            </w:r>
            <w:r>
              <w:rPr>
                <w:rFonts w:hint="eastAsia" w:cs="Tahoma"/>
                <w:sz w:val="21"/>
                <w:szCs w:val="21"/>
                <w:lang w:val="en-US"/>
              </w:rPr>
              <w:br w:type="textWrapping"/>
            </w:r>
            <w:r>
              <w:rPr>
                <w:rFonts w:hint="eastAsia" w:cs="Tahoma"/>
                <w:sz w:val="21"/>
                <w:szCs w:val="21"/>
                <w:lang w:val="en-US"/>
              </w:rPr>
              <w:t>5、内置智能管理平台，实现整网拓扑可视，实现在网络设备上对整网交换机的统一管理，无需再额外配置网管平台，</w:t>
            </w:r>
            <w:r>
              <w:rPr>
                <w:rFonts w:hint="eastAsia" w:cs="Tahoma"/>
                <w:sz w:val="21"/>
                <w:szCs w:val="21"/>
                <w:lang w:val="en-US"/>
              </w:rPr>
              <w:br w:type="textWrapping"/>
            </w:r>
            <w:r>
              <w:rPr>
                <w:rFonts w:hint="eastAsia" w:cs="Tahoma"/>
                <w:sz w:val="21"/>
                <w:szCs w:val="21"/>
                <w:lang w:val="en-US"/>
              </w:rPr>
              <w:t>6、最大堆叠台数≥8台，支持通过标准以太端口进行堆叠（万兆或千兆均支持）</w:t>
            </w:r>
            <w:r>
              <w:rPr>
                <w:rFonts w:hint="eastAsia" w:cs="Tahoma"/>
                <w:sz w:val="21"/>
                <w:szCs w:val="21"/>
                <w:lang w:val="en-US"/>
              </w:rPr>
              <w:br w:type="textWrapping"/>
            </w:r>
            <w:r>
              <w:rPr>
                <w:rFonts w:hint="eastAsia" w:cs="Tahoma"/>
                <w:sz w:val="21"/>
                <w:szCs w:val="21"/>
                <w:lang w:val="en-US"/>
              </w:rPr>
              <w:t>7、端口防雷≥10KV，</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台</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15</w:t>
            </w:r>
          </w:p>
        </w:tc>
      </w:tr>
      <w:tr>
        <w:tblPrEx>
          <w:tblCellMar>
            <w:top w:w="0" w:type="dxa"/>
            <w:left w:w="108" w:type="dxa"/>
            <w:bottom w:w="0" w:type="dxa"/>
            <w:right w:w="108" w:type="dxa"/>
          </w:tblCellMar>
        </w:tblPrEx>
        <w:trPr>
          <w:trHeight w:val="285"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7</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万兆单模光模块</w:t>
            </w:r>
          </w:p>
        </w:tc>
        <w:tc>
          <w:tcPr>
            <w:tcW w:w="3495" w:type="pct"/>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SFP+ 万兆模块(1310nm,10km,LC)</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4</w:t>
            </w:r>
          </w:p>
        </w:tc>
      </w:tr>
      <w:tr>
        <w:tblPrEx>
          <w:tblCellMar>
            <w:top w:w="0" w:type="dxa"/>
            <w:left w:w="108" w:type="dxa"/>
            <w:bottom w:w="0" w:type="dxa"/>
            <w:right w:w="108" w:type="dxa"/>
          </w:tblCellMar>
        </w:tblPrEx>
        <w:trPr>
          <w:trHeight w:val="285"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8</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千兆单模光模块</w:t>
            </w:r>
          </w:p>
        </w:tc>
        <w:tc>
          <w:tcPr>
            <w:tcW w:w="3495" w:type="pct"/>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光模块-SFP-GE-单模模块-(1310nm,10km,LC)</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个</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66</w:t>
            </w:r>
          </w:p>
        </w:tc>
      </w:tr>
      <w:tr>
        <w:tblPrEx>
          <w:tblCellMar>
            <w:top w:w="0" w:type="dxa"/>
            <w:left w:w="108" w:type="dxa"/>
            <w:bottom w:w="0" w:type="dxa"/>
            <w:right w:w="108" w:type="dxa"/>
          </w:tblCellMar>
        </w:tblPrEx>
        <w:trPr>
          <w:trHeight w:val="1287" w:hRule="atLeast"/>
        </w:trPr>
        <w:tc>
          <w:tcPr>
            <w:tcW w:w="249" w:type="pct"/>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9</w:t>
            </w:r>
          </w:p>
        </w:tc>
        <w:tc>
          <w:tcPr>
            <w:tcW w:w="756" w:type="pct"/>
            <w:tcBorders>
              <w:top w:val="nil"/>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lang w:val="en-US"/>
              </w:rPr>
              <w:t>防火墙</w:t>
            </w:r>
          </w:p>
        </w:tc>
        <w:tc>
          <w:tcPr>
            <w:tcW w:w="3495" w:type="pct"/>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性能指标：三层吞吐量6Gbps，应用层吞吐量2Gbps；并发连接数150W，新建连接数10W；硬件指标：2U；64G SSD+SATA 1T</w:t>
            </w:r>
            <w:r>
              <w:rPr>
                <w:rFonts w:hint="eastAsia" w:cs="Tahoma"/>
                <w:sz w:val="21"/>
                <w:szCs w:val="21"/>
                <w:lang w:val="en-US"/>
              </w:rPr>
              <w:br w:type="textWrapping"/>
            </w:r>
            <w:r>
              <w:rPr>
                <w:rFonts w:hint="eastAsia" w:cs="Tahoma"/>
                <w:sz w:val="21"/>
                <w:szCs w:val="21"/>
                <w:lang w:val="en-US"/>
              </w:rPr>
              <w:t>存储；双电源；标配10个千兆电口+4个千兆光口，1个串口（RJ45），2个USB 2.0；</w:t>
            </w:r>
            <w:r>
              <w:rPr>
                <w:rFonts w:hint="eastAsia" w:cs="Tahoma"/>
                <w:sz w:val="21"/>
                <w:szCs w:val="21"/>
                <w:lang w:val="en-US"/>
              </w:rPr>
              <w:br w:type="textWrapping"/>
            </w:r>
            <w:r>
              <w:rPr>
                <w:rFonts w:hint="eastAsia" w:cs="Tahoma"/>
                <w:sz w:val="21"/>
                <w:szCs w:val="21"/>
                <w:lang w:val="en-US"/>
              </w:rPr>
              <w:t>包含：3年IPS、URL、防病毒等</w:t>
            </w:r>
            <w:r>
              <w:rPr>
                <w:rFonts w:hint="eastAsia" w:cs="Tahoma"/>
                <w:sz w:val="21"/>
                <w:szCs w:val="21"/>
                <w:lang w:val="en-US"/>
              </w:rPr>
              <w:br w:type="textWrapping"/>
            </w:r>
            <w:r>
              <w:rPr>
                <w:rFonts w:hint="eastAsia" w:cs="Tahoma"/>
                <w:sz w:val="21"/>
                <w:szCs w:val="21"/>
                <w:lang w:val="en-US"/>
              </w:rPr>
              <w:t>使用IPv4/v6双栈,支持完整的IPv4/IPv6协议栈，支持IPv6安全控制策略设置，能针对IPv6的目的/源地址、目的/源服务端口、区域、服务、时间、扩展头属性等条件进行安全访问规则的设置.支持基于IPv6的病毒防御、入侵防御、URL过滤、ADS、WAF、流量控制、连接限制、文件过滤、数据过滤、邮件安全等.</w:t>
            </w:r>
            <w:r>
              <w:rPr>
                <w:rFonts w:hint="eastAsia" w:cs="Tahoma"/>
                <w:sz w:val="21"/>
                <w:szCs w:val="21"/>
                <w:lang w:val="en-US"/>
              </w:rPr>
              <w:br w:type="textWrapping"/>
            </w:r>
            <w:r>
              <w:rPr>
                <w:rFonts w:hint="eastAsia" w:cs="Tahoma"/>
                <w:sz w:val="21"/>
                <w:szCs w:val="21"/>
                <w:lang w:val="en-US"/>
              </w:rPr>
              <w:t>支持在一台物理设备上划分出128个相互独立的虚拟系统，可根据连接配额及连接新建速率为每个虚拟系统分配资源；支持配置文件、系统服务、路由、链路聚合、安全策略、NAT策略、带宽管理、认证策略、IPV6功能、URL过滤、病毒过滤、WAF、内容过滤、审计、报表、防代理等安全功能虚拟化；</w:t>
            </w:r>
            <w:r>
              <w:rPr>
                <w:rFonts w:hint="eastAsia" w:cs="Tahoma"/>
                <w:sz w:val="21"/>
                <w:szCs w:val="21"/>
                <w:lang w:val="en-US"/>
              </w:rPr>
              <w:br w:type="textWrapping"/>
            </w:r>
            <w:r>
              <w:rPr>
                <w:rFonts w:hint="eastAsia" w:cs="Tahoma"/>
                <w:sz w:val="21"/>
                <w:szCs w:val="21"/>
                <w:lang w:val="en-US"/>
              </w:rPr>
              <w:t>访问控制策略执行动作支持允许、禁止及认证，对符合条件的流量进行Web认证，在策略中可设置用户 Web 认证的门户地址；内置强大的用户身份管理系统，支持本地认证、外部认证及免认证等方式，支持RADIUS、LDAP、TACACS等第三方外部认证；支持防暴力破解、密码复杂度、密码有效性设置，如认证失败次数及锁定时间、密码格式、密码长度、密码找回、首次登陆修改密码、密码定期修改、密码有效时间等设置；</w:t>
            </w:r>
            <w:r>
              <w:rPr>
                <w:rFonts w:hint="eastAsia" w:cs="Tahoma"/>
                <w:sz w:val="21"/>
                <w:szCs w:val="21"/>
                <w:lang w:val="en-US"/>
              </w:rPr>
              <w:br w:type="textWrapping"/>
            </w:r>
            <w:r>
              <w:rPr>
                <w:rFonts w:hint="eastAsia" w:cs="Tahoma"/>
                <w:sz w:val="21"/>
                <w:szCs w:val="21"/>
                <w:lang w:val="en-US"/>
              </w:rPr>
              <w:t>内置异常行为检测功能，通过统计智能学习算法，对特定地址对象建立监控策略，基于新建、并发、流量等数据与上一周期记录值进行比较判定是否异常，如果存在异常则报警；</w:t>
            </w:r>
            <w:r>
              <w:rPr>
                <w:rFonts w:hint="eastAsia" w:cs="Tahoma"/>
                <w:sz w:val="21"/>
                <w:szCs w:val="21"/>
                <w:lang w:val="en-US"/>
              </w:rPr>
              <w:br w:type="textWrapping"/>
            </w:r>
            <w:r>
              <w:rPr>
                <w:rFonts w:hint="eastAsia" w:cs="Tahoma"/>
                <w:sz w:val="21"/>
                <w:szCs w:val="21"/>
                <w:lang w:val="en-US"/>
              </w:rPr>
              <w:t>支持独立的入侵防护规则特征库，特征总数在5000条以上，能对常见漏洞进行安全防护，兼容国家信息安全漏洞库。支持针对地址、应用设置入侵防御白名单，支持攻击规则搜索以及自定义，可对自定义规则导入导出；</w:t>
            </w:r>
            <w:r>
              <w:rPr>
                <w:rFonts w:hint="eastAsia" w:cs="Tahoma"/>
                <w:sz w:val="21"/>
                <w:szCs w:val="21"/>
                <w:lang w:val="en-US"/>
              </w:rPr>
              <w:br w:type="textWrapping"/>
            </w:r>
            <w:r>
              <w:rPr>
                <w:rFonts w:hint="eastAsia" w:cs="Tahoma"/>
                <w:sz w:val="21"/>
                <w:szCs w:val="21"/>
                <w:lang w:val="en-US"/>
              </w:rPr>
              <w:t>支持对HTTP/SMTP/POP3/FTP/IM等协议进行病毒防御；支持至少2种专业反病毒厂商的病毒特征库，病毒特征库规模超过400万。内置内容过滤功能，支持基于http、ftp、telnet、smtp、pop3等协议的内容过滤策略。内置文件过滤引擎，支持对HTTP/FTP/SMTP/POP3等标准协议进行检测，识别可执行文件、office文件、视频文件、图片文件、帮助文件、压缩文件、数据文件等超过50种文档类型的文件过滤。</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台</w:t>
            </w:r>
          </w:p>
        </w:tc>
        <w:tc>
          <w:tcPr>
            <w:tcW w:w="249" w:type="pct"/>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r>
      <w:tr>
        <w:tblPrEx>
          <w:tblCellMar>
            <w:top w:w="0" w:type="dxa"/>
            <w:left w:w="108" w:type="dxa"/>
            <w:bottom w:w="0" w:type="dxa"/>
            <w:right w:w="108" w:type="dxa"/>
          </w:tblCellMar>
        </w:tblPrEx>
        <w:trPr>
          <w:trHeight w:val="330" w:hRule="atLeast"/>
        </w:trPr>
        <w:tc>
          <w:tcPr>
            <w:tcW w:w="100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Tahoma"/>
                <w:b/>
                <w:sz w:val="21"/>
                <w:szCs w:val="21"/>
                <w:lang w:val="en-US"/>
              </w:rPr>
            </w:pPr>
            <w:r>
              <w:rPr>
                <w:rFonts w:hint="eastAsia" w:cs="Tahoma"/>
                <w:b/>
                <w:sz w:val="21"/>
                <w:szCs w:val="21"/>
                <w:lang w:val="en-US"/>
              </w:rPr>
              <w:t>UPS系统</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p>
        </w:tc>
      </w:tr>
      <w:tr>
        <w:tblPrEx>
          <w:tblCellMar>
            <w:top w:w="0" w:type="dxa"/>
            <w:left w:w="108" w:type="dxa"/>
            <w:bottom w:w="0" w:type="dxa"/>
            <w:right w:w="108" w:type="dxa"/>
          </w:tblCellMar>
        </w:tblPrEx>
        <w:trPr>
          <w:trHeight w:val="128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rPr>
              <w:t>UPS30KVA主机高频塔式</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rPr>
                <w:rFonts w:cs="Tahoma"/>
                <w:sz w:val="21"/>
                <w:szCs w:val="21"/>
              </w:rPr>
            </w:pPr>
            <w:r>
              <w:rPr>
                <w:rFonts w:hint="eastAsia" w:cs="Tahoma"/>
                <w:sz w:val="21"/>
                <w:szCs w:val="21"/>
              </w:rPr>
              <w:t>1.纯在线式双变换UPS产品；UPS主机容量30kVA</w:t>
            </w:r>
          </w:p>
          <w:p>
            <w:pPr>
              <w:widowControl/>
              <w:rPr>
                <w:rFonts w:cs="Tahoma"/>
                <w:sz w:val="21"/>
                <w:szCs w:val="21"/>
              </w:rPr>
            </w:pPr>
            <w:r>
              <w:rPr>
                <w:rFonts w:hint="eastAsia" w:cs="Tahoma"/>
                <w:sz w:val="21"/>
                <w:szCs w:val="21"/>
              </w:rPr>
              <w:t>2.兼容可立可卧安装，面板LCD重力感应自动切换横屏或竖屏显示 (可手动或自动模式) 。</w:t>
            </w:r>
          </w:p>
          <w:p>
            <w:pPr>
              <w:widowControl/>
              <w:rPr>
                <w:rFonts w:cs="Tahoma"/>
                <w:sz w:val="21"/>
                <w:szCs w:val="21"/>
              </w:rPr>
            </w:pPr>
            <w:r>
              <w:rPr>
                <w:rFonts w:hint="eastAsia" w:cs="Tahoma"/>
                <w:sz w:val="21"/>
                <w:szCs w:val="21"/>
              </w:rPr>
              <w:t>3.为了适应用户现场配电，UPS主机要求支持三进三出、三进单出，该功能需要现场验证</w:t>
            </w:r>
          </w:p>
          <w:p>
            <w:pPr>
              <w:widowControl/>
              <w:rPr>
                <w:rFonts w:cs="Tahoma"/>
                <w:sz w:val="21"/>
                <w:szCs w:val="21"/>
              </w:rPr>
            </w:pPr>
            <w:r>
              <w:rPr>
                <w:rFonts w:hint="eastAsia" w:cs="Tahoma"/>
                <w:sz w:val="21"/>
                <w:szCs w:val="21"/>
              </w:rPr>
              <w:t>4.具有LCD+LED指示的操作界面，实时记录工作状态和运行信息，管理更加直观；操作界面要求配备手动双键开关机按钮，防止误操作发生。</w:t>
            </w:r>
          </w:p>
          <w:p>
            <w:pPr>
              <w:widowControl/>
              <w:rPr>
                <w:rFonts w:cs="Tahoma"/>
                <w:sz w:val="21"/>
                <w:szCs w:val="21"/>
              </w:rPr>
            </w:pPr>
            <w:r>
              <w:rPr>
                <w:rFonts w:hint="eastAsia" w:cs="Tahoma"/>
                <w:sz w:val="21"/>
                <w:szCs w:val="21"/>
              </w:rPr>
              <w:t>5、高性能指标：</w:t>
            </w:r>
          </w:p>
          <w:p>
            <w:pPr>
              <w:widowControl/>
              <w:rPr>
                <w:rFonts w:cs="Tahoma"/>
                <w:sz w:val="21"/>
                <w:szCs w:val="21"/>
              </w:rPr>
            </w:pPr>
            <w:r>
              <w:rPr>
                <w:rFonts w:hint="eastAsia" w:cs="Tahoma"/>
                <w:sz w:val="21"/>
                <w:szCs w:val="21"/>
              </w:rPr>
              <w:t>（1）整机UPS效率：</w:t>
            </w:r>
          </w:p>
          <w:p>
            <w:pPr>
              <w:widowControl/>
              <w:rPr>
                <w:rFonts w:cs="Tahoma"/>
                <w:sz w:val="21"/>
                <w:szCs w:val="21"/>
              </w:rPr>
            </w:pPr>
            <w:r>
              <w:rPr>
                <w:rFonts w:hint="eastAsia" w:cs="Tahoma"/>
                <w:sz w:val="21"/>
                <w:szCs w:val="21"/>
              </w:rPr>
              <w:t>100%阻性负载：≥94%；50%阻性负载：≥92%；30%阻性负载：≥90%</w:t>
            </w:r>
          </w:p>
          <w:p>
            <w:pPr>
              <w:widowControl/>
              <w:rPr>
                <w:rFonts w:cs="Tahoma"/>
                <w:sz w:val="21"/>
                <w:szCs w:val="21"/>
              </w:rPr>
            </w:pPr>
            <w:r>
              <w:rPr>
                <w:rFonts w:hint="eastAsia" w:cs="Tahoma"/>
                <w:sz w:val="21"/>
                <w:szCs w:val="21"/>
              </w:rPr>
              <w:t>（2）输出功率因素：</w:t>
            </w:r>
          </w:p>
          <w:p>
            <w:pPr>
              <w:widowControl/>
              <w:rPr>
                <w:rFonts w:cs="Tahoma"/>
                <w:sz w:val="21"/>
                <w:szCs w:val="21"/>
              </w:rPr>
            </w:pPr>
            <w:r>
              <w:rPr>
                <w:rFonts w:hint="eastAsia" w:cs="Tahoma"/>
                <w:sz w:val="21"/>
                <w:szCs w:val="21"/>
              </w:rPr>
              <w:t xml:space="preserve">输出有功功率应 ≥额定容量×0.9 kW/kVA即输出PF≥0.9，输出端可带更多负载； </w:t>
            </w:r>
          </w:p>
          <w:p>
            <w:pPr>
              <w:widowControl/>
              <w:rPr>
                <w:rFonts w:cs="Tahoma"/>
                <w:sz w:val="21"/>
                <w:szCs w:val="21"/>
              </w:rPr>
            </w:pPr>
            <w:r>
              <w:rPr>
                <w:rFonts w:hint="eastAsia" w:cs="Tahoma"/>
                <w:sz w:val="21"/>
                <w:szCs w:val="21"/>
              </w:rPr>
              <w:t>（3）输入电流谐波：</w:t>
            </w:r>
          </w:p>
          <w:p>
            <w:pPr>
              <w:widowControl/>
              <w:rPr>
                <w:rFonts w:cs="Tahoma"/>
                <w:sz w:val="21"/>
                <w:szCs w:val="21"/>
              </w:rPr>
            </w:pPr>
            <w:r>
              <w:rPr>
                <w:rFonts w:hint="eastAsia" w:cs="Tahoma"/>
                <w:sz w:val="21"/>
                <w:szCs w:val="21"/>
              </w:rPr>
              <w:t>100%非线性负载：＜5%；50%非线性负载：＜8%；30%非线性负载：＜11%；</w:t>
            </w:r>
          </w:p>
          <w:p>
            <w:pPr>
              <w:widowControl/>
              <w:autoSpaceDE/>
              <w:autoSpaceDN/>
              <w:rPr>
                <w:rFonts w:cs="Tahoma"/>
                <w:sz w:val="21"/>
                <w:szCs w:val="21"/>
                <w:lang w:val="en-US"/>
              </w:rPr>
            </w:pPr>
            <w:r>
              <w:rPr>
                <w:rFonts w:hint="eastAsia" w:cs="Tahoma"/>
                <w:sz w:val="21"/>
                <w:szCs w:val="21"/>
              </w:rPr>
              <w:t>（4）过载能力：125%负载维持10分钟。</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套</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1</w:t>
            </w:r>
          </w:p>
        </w:tc>
      </w:tr>
      <w:tr>
        <w:tblPrEx>
          <w:tblCellMar>
            <w:top w:w="0" w:type="dxa"/>
            <w:left w:w="108" w:type="dxa"/>
            <w:bottom w:w="0" w:type="dxa"/>
            <w:right w:w="108" w:type="dxa"/>
          </w:tblCellMar>
        </w:tblPrEx>
        <w:trPr>
          <w:trHeight w:val="533"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2</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rPr>
              <w:t>直流开关柜</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rPr>
              <w:t>含3个3P250A直流塑壳断路器及汇流铜排</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套</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1</w:t>
            </w:r>
          </w:p>
        </w:tc>
      </w:tr>
      <w:tr>
        <w:tblPrEx>
          <w:tblCellMar>
            <w:top w:w="0" w:type="dxa"/>
            <w:left w:w="108" w:type="dxa"/>
            <w:bottom w:w="0" w:type="dxa"/>
            <w:right w:w="108" w:type="dxa"/>
          </w:tblCellMar>
        </w:tblPrEx>
        <w:trPr>
          <w:trHeight w:val="128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3</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rPr>
              <w:t>铅酸免维护电池</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rPr>
              <w:t>1、蓄电池容量：12V100AH，要求使用阀控式密封铅酸蓄电池，使用过程无需补充水，完全密封，不渗漏液体，无酸性气体溢出。</w:t>
            </w:r>
            <w:r>
              <w:rPr>
                <w:rFonts w:hint="eastAsia" w:cs="Tahoma"/>
                <w:sz w:val="21"/>
                <w:szCs w:val="21"/>
              </w:rPr>
              <w:br w:type="textWrapping"/>
            </w:r>
            <w:r>
              <w:rPr>
                <w:rFonts w:hint="eastAsia" w:cs="Tahoma"/>
                <w:sz w:val="21"/>
                <w:szCs w:val="21"/>
              </w:rPr>
              <w:t>2、阻燃性能应符合应符合YD/T799-2010的要求。</w:t>
            </w:r>
            <w:r>
              <w:rPr>
                <w:rFonts w:hint="eastAsia" w:cs="Tahoma"/>
                <w:sz w:val="21"/>
                <w:szCs w:val="21"/>
              </w:rPr>
              <w:br w:type="textWrapping"/>
            </w:r>
            <w:r>
              <w:rPr>
                <w:rFonts w:hint="eastAsia" w:cs="Tahoma"/>
                <w:sz w:val="21"/>
                <w:szCs w:val="21"/>
              </w:rPr>
              <w:t>3、设计寿命：要求蓄电池浮充设计寿命可达6年以上（25℃）。</w:t>
            </w:r>
            <w:r>
              <w:rPr>
                <w:rFonts w:hint="eastAsia" w:cs="Tahoma"/>
                <w:sz w:val="21"/>
                <w:szCs w:val="21"/>
              </w:rPr>
              <w:br w:type="textWrapping"/>
            </w:r>
            <w:r>
              <w:rPr>
                <w:rFonts w:hint="eastAsia" w:cs="Tahoma"/>
                <w:sz w:val="21"/>
                <w:szCs w:val="21"/>
              </w:rPr>
              <w:t>4、蓄电池品牌需与主机为同一品牌，方便用户统一管理和维护设备。</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节</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96</w:t>
            </w:r>
          </w:p>
        </w:tc>
      </w:tr>
      <w:tr>
        <w:tblPrEx>
          <w:tblCellMar>
            <w:top w:w="0" w:type="dxa"/>
            <w:left w:w="108" w:type="dxa"/>
            <w:bottom w:w="0" w:type="dxa"/>
            <w:right w:w="108" w:type="dxa"/>
          </w:tblCellMar>
        </w:tblPrEx>
        <w:trPr>
          <w:trHeight w:val="716"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4</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lang w:val="en-US"/>
              </w:rPr>
            </w:pPr>
            <w:r>
              <w:rPr>
                <w:rFonts w:hint="eastAsia" w:cs="Tahoma"/>
                <w:sz w:val="21"/>
                <w:szCs w:val="21"/>
              </w:rPr>
              <w:t>电池柜</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rPr>
              <w:t>装32只12V100AH蓄电池，采用立地式电池箱，必须满足局部散热要求，外观设计与UPS电源主机保持一致，以黑色为标准，有利于整体美观。</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套</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3</w:t>
            </w:r>
          </w:p>
        </w:tc>
      </w:tr>
      <w:tr>
        <w:tblPrEx>
          <w:tblCellMar>
            <w:top w:w="0" w:type="dxa"/>
            <w:left w:w="108" w:type="dxa"/>
            <w:bottom w:w="0" w:type="dxa"/>
            <w:right w:w="108" w:type="dxa"/>
          </w:tblCellMar>
        </w:tblPrEx>
        <w:trPr>
          <w:trHeight w:val="363"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5</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电池连接线</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连接线</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项</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1</w:t>
            </w:r>
          </w:p>
        </w:tc>
      </w:tr>
      <w:tr>
        <w:tblPrEx>
          <w:tblCellMar>
            <w:top w:w="0" w:type="dxa"/>
            <w:left w:w="108" w:type="dxa"/>
            <w:bottom w:w="0" w:type="dxa"/>
            <w:right w:w="108" w:type="dxa"/>
          </w:tblCellMar>
        </w:tblPrEx>
        <w:trPr>
          <w:trHeight w:val="418"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6</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其他</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安装、搬运、开机</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项</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1</w:t>
            </w:r>
          </w:p>
        </w:tc>
      </w:tr>
      <w:tr>
        <w:tblPrEx>
          <w:tblCellMar>
            <w:top w:w="0" w:type="dxa"/>
            <w:left w:w="108" w:type="dxa"/>
            <w:bottom w:w="0" w:type="dxa"/>
            <w:right w:w="108" w:type="dxa"/>
          </w:tblCellMar>
        </w:tblPrEx>
        <w:trPr>
          <w:trHeight w:val="416" w:hRule="atLeast"/>
        </w:trPr>
        <w:tc>
          <w:tcPr>
            <w:tcW w:w="100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Tahoma"/>
                <w:b/>
                <w:sz w:val="21"/>
                <w:szCs w:val="21"/>
              </w:rPr>
            </w:pPr>
            <w:r>
              <w:rPr>
                <w:rFonts w:hint="eastAsia" w:cs="Tahoma"/>
                <w:b/>
                <w:sz w:val="21"/>
                <w:szCs w:val="21"/>
              </w:rPr>
              <w:t>精密空调</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p>
        </w:tc>
      </w:tr>
      <w:tr>
        <w:tblPrEx>
          <w:tblCellMar>
            <w:top w:w="0" w:type="dxa"/>
            <w:left w:w="108" w:type="dxa"/>
            <w:bottom w:w="0" w:type="dxa"/>
            <w:right w:w="108" w:type="dxa"/>
          </w:tblCellMar>
        </w:tblPrEx>
        <w:trPr>
          <w:trHeight w:val="55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30KW上送风精密空调</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1、恒温恒湿上送风：总冷量≥31KW，显冷量≥28.8KW。</w:t>
            </w:r>
            <w:r>
              <w:rPr>
                <w:rFonts w:hint="eastAsia" w:cs="Tahoma"/>
                <w:sz w:val="21"/>
                <w:szCs w:val="21"/>
              </w:rPr>
              <w:br w:type="textWrapping"/>
            </w:r>
            <w:r>
              <w:rPr>
                <w:rFonts w:hint="eastAsia" w:cs="Tahoma"/>
                <w:sz w:val="21"/>
                <w:szCs w:val="21"/>
              </w:rPr>
              <w:t xml:space="preserve">2、压缩机：为保证机房专用空调节能性，应采用高能效的直流变频压缩机，为保证压缩机高效可靠运行，压缩机品牌必须使用世界知名品牌，例如DANFOSS（丹佛斯）、COPELAND（谷轮）等； </w:t>
            </w:r>
            <w:r>
              <w:rPr>
                <w:rFonts w:hint="eastAsia" w:cs="Tahoma"/>
                <w:sz w:val="21"/>
                <w:szCs w:val="21"/>
              </w:rPr>
              <w:br w:type="textWrapping"/>
            </w:r>
            <w:r>
              <w:rPr>
                <w:rFonts w:hint="eastAsia" w:cs="Tahoma"/>
                <w:sz w:val="21"/>
                <w:szCs w:val="21"/>
              </w:rPr>
              <w:t>3、室内风机：为保证良好的制冷效果，空调应有较大的送风量，需标配国际知名品牌（施乐百、EBM同等品牌）EC风机（电子换向同步电机驱动的后倾离心风机）。</w:t>
            </w:r>
            <w:r>
              <w:rPr>
                <w:rFonts w:hint="eastAsia" w:cs="Tahoma"/>
                <w:sz w:val="21"/>
                <w:szCs w:val="21"/>
              </w:rPr>
              <w:br w:type="textWrapping"/>
            </w:r>
            <w:r>
              <w:rPr>
                <w:rFonts w:hint="eastAsia" w:cs="Tahoma"/>
                <w:sz w:val="21"/>
                <w:szCs w:val="21"/>
              </w:rPr>
              <w:t>4、风量（m3/h）≥9000</w:t>
            </w:r>
            <w:r>
              <w:rPr>
                <w:rFonts w:hint="eastAsia" w:cs="Tahoma"/>
                <w:sz w:val="21"/>
                <w:szCs w:val="21"/>
              </w:rPr>
              <w:br w:type="textWrapping"/>
            </w:r>
            <w:r>
              <w:rPr>
                <w:rFonts w:hint="eastAsia" w:cs="Tahoma"/>
                <w:sz w:val="21"/>
                <w:szCs w:val="21"/>
              </w:rPr>
              <w:t>5、能效比（EER）≥3</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套</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trHeight w:val="501"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2</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SNMP网络管理卡</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配套</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套</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trHeight w:val="665"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3</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空调机组二次搬运费</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搬运至安装地点</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套</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trHeight w:val="54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4</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制冷剂</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R22</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瓶</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trHeight w:val="509" w:hRule="atLeast"/>
        </w:trPr>
        <w:tc>
          <w:tcPr>
            <w:tcW w:w="100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Tahoma"/>
                <w:b/>
                <w:sz w:val="21"/>
                <w:szCs w:val="21"/>
              </w:rPr>
            </w:pPr>
            <w:r>
              <w:rPr>
                <w:rFonts w:hint="eastAsia" w:cs="Tahoma"/>
                <w:b/>
                <w:sz w:val="21"/>
                <w:szCs w:val="21"/>
              </w:rPr>
              <w:t>机柜系统</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p>
        </w:tc>
      </w:tr>
      <w:tr>
        <w:tblPrEx>
          <w:tblCellMar>
            <w:top w:w="0" w:type="dxa"/>
            <w:left w:w="108" w:type="dxa"/>
            <w:bottom w:w="0" w:type="dxa"/>
            <w:right w:w="108" w:type="dxa"/>
          </w:tblCellMar>
        </w:tblPrEx>
        <w:trPr>
          <w:trHeight w:val="128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服务器机柜</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19英寸机柜,玻璃门,42U,600x600 mm，机柜主体颜色为黑色可同时安装脚轮和支撑脚，结构坚固，最大静载达300Kg，移动承载150Kg可关闭的下部走线通道；底部大走线孔尺寸可按需调整，可方便拆卸的左右侧门和前后门全方位操作，多方位察看全部选用优质冷轧钢板制作；配置可拆卸扣门式侧板，前后门均为网孔门，机柜前后门均带专业锁；</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套　</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10</w:t>
            </w:r>
          </w:p>
        </w:tc>
      </w:tr>
      <w:tr>
        <w:tblPrEx>
          <w:tblCellMar>
            <w:top w:w="0" w:type="dxa"/>
            <w:left w:w="108" w:type="dxa"/>
            <w:bottom w:w="0" w:type="dxa"/>
            <w:right w:w="108" w:type="dxa"/>
          </w:tblCellMar>
        </w:tblPrEx>
        <w:trPr>
          <w:trHeight w:val="558"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2</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PDU</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AC220V 16A输入，12口10A输出，竖排，含开关</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台</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20</w:t>
            </w:r>
          </w:p>
        </w:tc>
      </w:tr>
      <w:tr>
        <w:tblPrEx>
          <w:tblCellMar>
            <w:top w:w="0" w:type="dxa"/>
            <w:left w:w="108" w:type="dxa"/>
            <w:bottom w:w="0" w:type="dxa"/>
            <w:right w:w="108" w:type="dxa"/>
          </w:tblCellMar>
        </w:tblPrEx>
        <w:trPr>
          <w:trHeight w:val="533"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3</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辅材</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辅材扎带，线管等</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项</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trHeight w:val="500" w:hRule="atLeast"/>
        </w:trPr>
        <w:tc>
          <w:tcPr>
            <w:tcW w:w="100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Tahoma"/>
                <w:b/>
                <w:sz w:val="21"/>
                <w:szCs w:val="21"/>
              </w:rPr>
            </w:pPr>
            <w:r>
              <w:rPr>
                <w:rFonts w:hint="eastAsia" w:cs="Tahoma"/>
                <w:b/>
                <w:sz w:val="21"/>
                <w:szCs w:val="21"/>
              </w:rPr>
              <w:t>WIFI无线覆盖</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p>
        </w:tc>
      </w:tr>
      <w:tr>
        <w:tblPrEx>
          <w:tblCellMar>
            <w:top w:w="0" w:type="dxa"/>
            <w:left w:w="108" w:type="dxa"/>
            <w:bottom w:w="0" w:type="dxa"/>
            <w:right w:w="108" w:type="dxa"/>
          </w:tblCellMar>
        </w:tblPrEx>
        <w:trPr>
          <w:trHeight w:val="128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无线AP接入授权</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autoSpaceDE/>
              <w:autoSpaceDN/>
              <w:rPr>
                <w:rFonts w:cs="Tahoma"/>
                <w:sz w:val="21"/>
                <w:szCs w:val="21"/>
              </w:rPr>
            </w:pPr>
            <w:r>
              <w:rPr>
                <w:rFonts w:hint="eastAsia" w:cs="Tahoma"/>
                <w:sz w:val="21"/>
                <w:szCs w:val="21"/>
              </w:rPr>
              <w:t xml:space="preserve">设备吞吐量≥2G，可管理AP数≥250个，可配置AP数≥500个，配置 </w:t>
            </w:r>
            <w:r>
              <w:rPr>
                <w:rFonts w:hint="eastAsia" w:cs="Tahoma"/>
                <w:sz w:val="21"/>
                <w:szCs w:val="21"/>
              </w:rPr>
              <w:br w:type="textWrapping"/>
            </w:r>
            <w:r>
              <w:rPr>
                <w:rFonts w:hint="eastAsia" w:cs="Tahoma"/>
                <w:sz w:val="21"/>
                <w:szCs w:val="21"/>
              </w:rPr>
              <w:t>6*GE，2*GE Combo；</w:t>
            </w:r>
            <w:r>
              <w:rPr>
                <w:rFonts w:hint="eastAsia" w:cs="Tahoma"/>
                <w:sz w:val="21"/>
                <w:szCs w:val="21"/>
              </w:rPr>
              <w:br w:type="textWrapping"/>
            </w:r>
            <w:r>
              <w:rPr>
                <w:rFonts w:hint="eastAsia" w:cs="Tahoma"/>
                <w:sz w:val="21"/>
                <w:szCs w:val="21"/>
              </w:rPr>
              <w:t>2、支持无线定位功能，定位精度≤2米，参与定位的AP支持跨信道部署，；</w:t>
            </w:r>
            <w:r>
              <w:rPr>
                <w:rFonts w:hint="eastAsia" w:cs="Tahoma"/>
                <w:sz w:val="21"/>
                <w:szCs w:val="21"/>
              </w:rPr>
              <w:br w:type="textWrapping"/>
            </w:r>
            <w:r>
              <w:rPr>
                <w:rFonts w:hint="eastAsia" w:cs="Tahoma"/>
                <w:sz w:val="21"/>
                <w:szCs w:val="21"/>
              </w:rPr>
              <w:t>3、支持多台控制器设备虚拟为一台设备，对外呈现一个IP地址和管理界面，自动同步配置，提升无线AC高可靠性，简化运维管理；</w:t>
            </w:r>
          </w:p>
          <w:p>
            <w:pPr>
              <w:widowControl/>
              <w:numPr>
                <w:ilvl w:val="0"/>
                <w:numId w:val="1"/>
              </w:numPr>
              <w:autoSpaceDE/>
              <w:autoSpaceDN/>
              <w:rPr>
                <w:rFonts w:cs="Tahoma"/>
                <w:sz w:val="21"/>
                <w:szCs w:val="21"/>
              </w:rPr>
            </w:pPr>
            <w:r>
              <w:rPr>
                <w:rFonts w:hint="eastAsia" w:cs="Tahoma"/>
                <w:sz w:val="21"/>
                <w:szCs w:val="21"/>
              </w:rPr>
              <w:t>4、支持802.11k/v/r等快速漫游协议；</w:t>
            </w:r>
            <w:r>
              <w:rPr>
                <w:rFonts w:hint="eastAsia" w:cs="Tahoma"/>
                <w:sz w:val="21"/>
                <w:szCs w:val="21"/>
              </w:rPr>
              <w:br w:type="textWrapping"/>
            </w:r>
            <w:r>
              <w:rPr>
                <w:rFonts w:hint="eastAsia" w:cs="Tahoma"/>
                <w:sz w:val="21"/>
                <w:szCs w:val="21"/>
              </w:rPr>
              <w:t>5、支持AP-Group，可对大量AP进行批量配置操作；</w:t>
            </w:r>
            <w:r>
              <w:rPr>
                <w:rFonts w:hint="eastAsia" w:cs="Tahoma"/>
                <w:sz w:val="21"/>
                <w:szCs w:val="21"/>
              </w:rPr>
              <w:br w:type="textWrapping"/>
            </w:r>
            <w:r>
              <w:rPr>
                <w:rFonts w:hint="eastAsia" w:cs="Tahoma"/>
                <w:sz w:val="21"/>
                <w:szCs w:val="21"/>
              </w:rPr>
              <w:t>6、支持基于空口利用率的SSID自动隐藏功能，当空口繁忙程度达到或超过配置的阈值时，SSID自动隐藏，为用户提供稳定可靠的无线服务。</w:t>
            </w:r>
          </w:p>
          <w:p>
            <w:pPr>
              <w:widowControl/>
              <w:numPr>
                <w:ilvl w:val="0"/>
                <w:numId w:val="1"/>
              </w:numPr>
              <w:autoSpaceDE/>
              <w:autoSpaceDN/>
              <w:rPr>
                <w:rFonts w:cs="Tahoma"/>
                <w:sz w:val="21"/>
                <w:szCs w:val="21"/>
              </w:rPr>
            </w:pPr>
            <w:r>
              <w:rPr>
                <w:rFonts w:hint="eastAsia" w:cs="Tahoma"/>
                <w:sz w:val="21"/>
                <w:szCs w:val="21"/>
              </w:rPr>
              <w:t>7、可通过无线AP探测范围内的客户端，并将客户端信息上报审计或运维管理平台；</w:t>
            </w:r>
            <w:r>
              <w:rPr>
                <w:rFonts w:hint="eastAsia" w:cs="Tahoma"/>
                <w:sz w:val="21"/>
                <w:szCs w:val="21"/>
              </w:rPr>
              <w:br w:type="textWrapping"/>
            </w:r>
            <w:r>
              <w:rPr>
                <w:rFonts w:hint="eastAsia" w:cs="Tahoma"/>
                <w:sz w:val="21"/>
                <w:szCs w:val="21"/>
              </w:rPr>
              <w:t>8、总部AC可以统一管理下属所有的分支AC和AP，配置能够自动同步，并且在总部AC上能够查看整个无线网络的信息；</w:t>
            </w:r>
          </w:p>
          <w:p>
            <w:pPr>
              <w:widowControl/>
              <w:numPr>
                <w:ilvl w:val="0"/>
                <w:numId w:val="1"/>
              </w:numPr>
              <w:autoSpaceDE/>
              <w:autoSpaceDN/>
              <w:rPr>
                <w:rFonts w:cs="Tahoma"/>
                <w:sz w:val="21"/>
                <w:szCs w:val="21"/>
              </w:rPr>
            </w:pPr>
            <w:r>
              <w:rPr>
                <w:rFonts w:hint="eastAsia" w:cs="Tahoma"/>
                <w:sz w:val="21"/>
                <w:szCs w:val="21"/>
              </w:rPr>
              <w:t>9、支持WIPS，可对钓鱼AP检测及反制，可针对不同区域设定不同安全级别；</w:t>
            </w:r>
            <w:r>
              <w:rPr>
                <w:rFonts w:hint="eastAsia" w:cs="Tahoma"/>
                <w:sz w:val="21"/>
                <w:szCs w:val="21"/>
              </w:rPr>
              <w:br w:type="textWrapping"/>
            </w:r>
            <w:r>
              <w:rPr>
                <w:rFonts w:hint="eastAsia" w:cs="Tahoma"/>
                <w:sz w:val="21"/>
                <w:szCs w:val="21"/>
              </w:rPr>
              <w:t>10、配置主机1台，与核心交换机同一品牌，管理AP数量不低于此次招标数量。</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套</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trHeight w:val="128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2</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室外无线AP</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 xml:space="preserve">1、支持802.11a/n/ac/ac wave2协议标准，内置智能天线，内置GPS，全向覆盖面积≥150米； </w:t>
            </w:r>
            <w:r>
              <w:rPr>
                <w:rFonts w:hint="eastAsia" w:cs="Tahoma"/>
                <w:sz w:val="21"/>
                <w:szCs w:val="21"/>
              </w:rPr>
              <w:br w:type="textWrapping"/>
            </w:r>
            <w:r>
              <w:rPr>
                <w:rFonts w:hint="eastAsia" w:cs="Tahoma"/>
                <w:sz w:val="21"/>
                <w:szCs w:val="21"/>
              </w:rPr>
              <w:t>2、整机接入速率≥1260Mbps，整机空间流数≥4，其中5GHz空间流数≥2；</w:t>
            </w:r>
            <w:r>
              <w:rPr>
                <w:rFonts w:hint="eastAsia" w:cs="Tahoma"/>
                <w:sz w:val="21"/>
                <w:szCs w:val="21"/>
              </w:rPr>
              <w:br w:type="textWrapping"/>
            </w:r>
            <w:r>
              <w:rPr>
                <w:rFonts w:hint="eastAsia" w:cs="Tahoma"/>
                <w:sz w:val="21"/>
                <w:szCs w:val="21"/>
              </w:rPr>
              <w:t>3、支持MU-MIMO特性，支持2.4GHz/5GHz双频段同时工作；</w:t>
            </w:r>
            <w:r>
              <w:rPr>
                <w:rFonts w:hint="eastAsia" w:cs="Tahoma"/>
                <w:sz w:val="21"/>
                <w:szCs w:val="21"/>
              </w:rPr>
              <w:br w:type="textWrapping"/>
            </w:r>
            <w:r>
              <w:rPr>
                <w:rFonts w:hint="eastAsia" w:cs="Tahoma"/>
                <w:sz w:val="21"/>
                <w:szCs w:val="21"/>
              </w:rPr>
              <w:t>4、内置蓝牙，支持iBeacon摇一摇，支持远距离蓝牙配置管理；</w:t>
            </w:r>
            <w:r>
              <w:rPr>
                <w:rFonts w:hint="eastAsia" w:cs="Tahoma"/>
                <w:sz w:val="21"/>
                <w:szCs w:val="21"/>
              </w:rPr>
              <w:br w:type="textWrapping"/>
            </w:r>
            <w:r>
              <w:rPr>
                <w:rFonts w:hint="eastAsia" w:cs="Tahoma"/>
                <w:sz w:val="21"/>
                <w:szCs w:val="21"/>
              </w:rPr>
              <w:t>5、提供≥2个千兆电口，另提供≥1个物联网IoT接口，可支持RFID、Zigbee等物联网标准；</w:t>
            </w:r>
            <w:r>
              <w:rPr>
                <w:rFonts w:hint="eastAsia" w:cs="Tahoma"/>
                <w:sz w:val="21"/>
                <w:szCs w:val="21"/>
              </w:rPr>
              <w:br w:type="textWrapping"/>
            </w:r>
            <w:r>
              <w:rPr>
                <w:rFonts w:hint="eastAsia" w:cs="Tahoma"/>
                <w:sz w:val="21"/>
                <w:szCs w:val="21"/>
              </w:rPr>
              <w:t>6、支持IPv4/IPv6双协议栈、Native原生，支持IPv6 Portal、IPv6 SAVI；</w:t>
            </w:r>
            <w:r>
              <w:rPr>
                <w:rFonts w:hint="eastAsia" w:cs="Tahoma"/>
                <w:sz w:val="21"/>
                <w:szCs w:val="21"/>
              </w:rPr>
              <w:br w:type="textWrapping"/>
            </w:r>
            <w:r>
              <w:rPr>
                <w:rFonts w:hint="eastAsia" w:cs="Tahoma"/>
                <w:sz w:val="21"/>
                <w:szCs w:val="21"/>
              </w:rPr>
              <w:t>7、支持不同SSID/VLAN映射不同的QoS策略</w:t>
            </w:r>
            <w:r>
              <w:rPr>
                <w:rFonts w:hint="eastAsia" w:cs="Tahoma"/>
                <w:sz w:val="21"/>
                <w:szCs w:val="21"/>
              </w:rPr>
              <w:br w:type="textWrapping"/>
            </w:r>
            <w:r>
              <w:rPr>
                <w:rFonts w:hint="eastAsia" w:cs="Tahoma"/>
                <w:sz w:val="21"/>
                <w:szCs w:val="21"/>
              </w:rPr>
              <w:t>8、支持对物联网模块的对外输出供电，支持对物联网数据的处理解析；</w:t>
            </w:r>
            <w:r>
              <w:rPr>
                <w:rFonts w:hint="eastAsia" w:cs="Tahoma"/>
                <w:sz w:val="21"/>
                <w:szCs w:val="21"/>
              </w:rPr>
              <w:br w:type="textWrapping"/>
            </w:r>
            <w:r>
              <w:rPr>
                <w:rFonts w:hint="eastAsia" w:cs="Tahoma"/>
                <w:sz w:val="21"/>
                <w:szCs w:val="21"/>
              </w:rPr>
              <w:t>9、支持智能带宽限速，在流量未拥塞时，确保不同优先级SSID下的报文都可以自由通过，在流量拥塞时，确保每个SSID可以保持各自约定的最小带宽；</w:t>
            </w:r>
            <w:r>
              <w:rPr>
                <w:rFonts w:hint="eastAsia" w:cs="Tahoma"/>
                <w:sz w:val="21"/>
                <w:szCs w:val="21"/>
              </w:rPr>
              <w:br w:type="textWrapping"/>
            </w:r>
            <w:r>
              <w:rPr>
                <w:rFonts w:hint="eastAsia" w:cs="Tahoma"/>
                <w:sz w:val="21"/>
                <w:szCs w:val="21"/>
              </w:rPr>
              <w:t>10、支持64、128位WEP加密，WPA，802.11i和WAPI；</w:t>
            </w:r>
            <w:r>
              <w:rPr>
                <w:rFonts w:hint="eastAsia" w:cs="Tahoma"/>
                <w:sz w:val="21"/>
                <w:szCs w:val="21"/>
              </w:rPr>
              <w:br w:type="textWrapping"/>
            </w:r>
            <w:r>
              <w:rPr>
                <w:rFonts w:hint="eastAsia" w:cs="Tahoma"/>
                <w:sz w:val="21"/>
                <w:szCs w:val="21"/>
              </w:rPr>
              <w:t>11、支持虚拟AP(多SSID)之间的隔离，支持AP上二层转发抑制；</w:t>
            </w:r>
            <w:r>
              <w:rPr>
                <w:rFonts w:hint="eastAsia" w:cs="Tahoma"/>
                <w:sz w:val="21"/>
                <w:szCs w:val="21"/>
              </w:rPr>
              <w:br w:type="textWrapping"/>
            </w:r>
            <w:r>
              <w:rPr>
                <w:rFonts w:hint="eastAsia" w:cs="Tahoma"/>
                <w:sz w:val="21"/>
                <w:szCs w:val="21"/>
              </w:rPr>
              <w:t>12、防护等级≥IP68，工作温度-40ºC～85ºC</w:t>
            </w:r>
            <w:r>
              <w:rPr>
                <w:rFonts w:hint="eastAsia" w:cs="Tahoma"/>
                <w:sz w:val="21"/>
                <w:szCs w:val="21"/>
              </w:rPr>
              <w:br w:type="textWrapping"/>
            </w:r>
            <w:r>
              <w:rPr>
                <w:rFonts w:hint="eastAsia" w:cs="Tahoma"/>
                <w:sz w:val="21"/>
                <w:szCs w:val="21"/>
              </w:rPr>
              <w:t>13、设备可支持同时接入120用户点播1M码流视频无卡顿；</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台</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32</w:t>
            </w:r>
          </w:p>
        </w:tc>
      </w:tr>
      <w:tr>
        <w:tblPrEx>
          <w:tblCellMar>
            <w:top w:w="0" w:type="dxa"/>
            <w:left w:w="108" w:type="dxa"/>
            <w:bottom w:w="0" w:type="dxa"/>
            <w:right w:w="108" w:type="dxa"/>
          </w:tblCellMar>
        </w:tblPrEx>
        <w:trPr>
          <w:trHeight w:val="128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3</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8口POE接入交换机</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1、交换容量≥300Gbps，包转发率≥20Mpps，整机提供≥8个千兆以太网电口（支持POE+供电，单端口最大功率≥30W），提供≥2个千兆以太网光口，整机POE输出功率≥120W；</w:t>
            </w:r>
            <w:r>
              <w:rPr>
                <w:rFonts w:hint="eastAsia" w:cs="Tahoma"/>
                <w:sz w:val="21"/>
                <w:szCs w:val="21"/>
              </w:rPr>
              <w:br w:type="textWrapping"/>
            </w:r>
            <w:r>
              <w:rPr>
                <w:rFonts w:hint="eastAsia" w:cs="Tahoma"/>
                <w:sz w:val="21"/>
                <w:szCs w:val="21"/>
              </w:rPr>
              <w:t>2、MAC地址表≥16K，路由表容量≥512，ACL容量≥1K，最大VLAN数≥4K</w:t>
            </w:r>
            <w:r>
              <w:rPr>
                <w:rFonts w:hint="eastAsia" w:cs="Tahoma"/>
                <w:sz w:val="21"/>
                <w:szCs w:val="21"/>
              </w:rPr>
              <w:br w:type="textWrapping"/>
            </w:r>
            <w:r>
              <w:rPr>
                <w:rFonts w:hint="eastAsia" w:cs="Tahoma"/>
                <w:sz w:val="21"/>
                <w:szCs w:val="21"/>
              </w:rPr>
              <w:t>3、支持IPv4/IPv6静态路由，支持RIP/RIPng，OSPF</w:t>
            </w:r>
            <w:r>
              <w:rPr>
                <w:rFonts w:hint="eastAsia" w:cs="Tahoma"/>
                <w:sz w:val="21"/>
                <w:szCs w:val="21"/>
              </w:rPr>
              <w:br w:type="textWrapping"/>
            </w:r>
            <w:r>
              <w:rPr>
                <w:rFonts w:hint="eastAsia" w:cs="Tahoma"/>
                <w:sz w:val="21"/>
                <w:szCs w:val="21"/>
              </w:rPr>
              <w:t>4、实现ERPS功能，能够快速阻断环路，链路收敛时间≤50ms；支持STP、RSTP、MSTP，环网故障恢复时间不超过50ms；</w:t>
            </w:r>
            <w:r>
              <w:rPr>
                <w:rFonts w:hint="eastAsia" w:cs="Tahoma"/>
                <w:sz w:val="21"/>
                <w:szCs w:val="21"/>
              </w:rPr>
              <w:br w:type="textWrapping"/>
            </w:r>
            <w:r>
              <w:rPr>
                <w:rFonts w:hint="eastAsia" w:cs="Tahoma"/>
                <w:sz w:val="21"/>
                <w:szCs w:val="21"/>
              </w:rPr>
              <w:t>5、内置智能管理平台，实现整网拓扑可视，实现在网络设备上对整网交换机的统一管理，无需再额外配置网管平台，</w:t>
            </w:r>
            <w:r>
              <w:rPr>
                <w:rFonts w:hint="eastAsia" w:cs="Tahoma"/>
                <w:sz w:val="21"/>
                <w:szCs w:val="21"/>
              </w:rPr>
              <w:br w:type="textWrapping"/>
            </w:r>
            <w:r>
              <w:rPr>
                <w:rFonts w:hint="eastAsia" w:cs="Tahoma"/>
                <w:sz w:val="21"/>
                <w:szCs w:val="21"/>
              </w:rPr>
              <w:t>6、最大堆叠台数≥8台，支持通过标准以太端口进行堆叠（万兆或千兆均支持）</w:t>
            </w:r>
            <w:r>
              <w:rPr>
                <w:rFonts w:hint="eastAsia" w:cs="Tahoma"/>
                <w:sz w:val="21"/>
                <w:szCs w:val="21"/>
              </w:rPr>
              <w:br w:type="textWrapping"/>
            </w:r>
            <w:r>
              <w:rPr>
                <w:rFonts w:hint="eastAsia" w:cs="Tahoma"/>
                <w:sz w:val="21"/>
                <w:szCs w:val="21"/>
              </w:rPr>
              <w:t>7、端口防雷≥10KV，</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台</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15</w:t>
            </w:r>
          </w:p>
        </w:tc>
      </w:tr>
      <w:tr>
        <w:tblPrEx>
          <w:tblCellMar>
            <w:top w:w="0" w:type="dxa"/>
            <w:left w:w="108" w:type="dxa"/>
            <w:bottom w:w="0" w:type="dxa"/>
            <w:right w:w="108" w:type="dxa"/>
          </w:tblCellMar>
        </w:tblPrEx>
        <w:trPr>
          <w:trHeight w:val="128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4</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24口POE接入交换机</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1、交换容量≥300Gbps，包转发率≥50Mpps，整机提供≥24个千兆以太网电口（支持POE+供电，单端口最大功率≥30W），提供≥4个千兆以太网光口，整机POE输出功率≥370W；</w:t>
            </w:r>
            <w:r>
              <w:rPr>
                <w:rFonts w:hint="eastAsia" w:cs="Tahoma"/>
                <w:sz w:val="21"/>
                <w:szCs w:val="21"/>
              </w:rPr>
              <w:br w:type="textWrapping"/>
            </w:r>
            <w:r>
              <w:rPr>
                <w:rFonts w:hint="eastAsia" w:cs="Tahoma"/>
                <w:sz w:val="21"/>
                <w:szCs w:val="21"/>
              </w:rPr>
              <w:t>2、MAC地址表≥16K，路由表容量≥512，ACL容量≥1K，最大VLAN数≥4K</w:t>
            </w:r>
            <w:r>
              <w:rPr>
                <w:rFonts w:hint="eastAsia" w:cs="Tahoma"/>
                <w:sz w:val="21"/>
                <w:szCs w:val="21"/>
              </w:rPr>
              <w:br w:type="textWrapping"/>
            </w:r>
            <w:r>
              <w:rPr>
                <w:rFonts w:hint="eastAsia" w:cs="Tahoma"/>
                <w:sz w:val="21"/>
                <w:szCs w:val="21"/>
              </w:rPr>
              <w:t>3、支持IPv4/IPv6静态路由，支持RIP/RIPng，OSPF</w:t>
            </w:r>
            <w:r>
              <w:rPr>
                <w:rFonts w:hint="eastAsia" w:cs="Tahoma"/>
                <w:sz w:val="21"/>
                <w:szCs w:val="21"/>
              </w:rPr>
              <w:br w:type="textWrapping"/>
            </w:r>
            <w:r>
              <w:rPr>
                <w:rFonts w:hint="eastAsia" w:cs="Tahoma"/>
                <w:sz w:val="21"/>
                <w:szCs w:val="21"/>
              </w:rPr>
              <w:t>4、实现ERPS功能，能够快速阻断环路，链路收敛时间≤50ms；支持STP、RSTP、MSTP，环网故障恢复时间不超过50ms；</w:t>
            </w:r>
            <w:r>
              <w:rPr>
                <w:rFonts w:hint="eastAsia" w:cs="Tahoma"/>
                <w:sz w:val="21"/>
                <w:szCs w:val="21"/>
              </w:rPr>
              <w:br w:type="textWrapping"/>
            </w:r>
            <w:r>
              <w:rPr>
                <w:rFonts w:hint="eastAsia" w:cs="Tahoma"/>
                <w:sz w:val="21"/>
                <w:szCs w:val="21"/>
              </w:rPr>
              <w:t>5、内置智能管理平台，实现整网拓扑可视，实现在网络设备上对整网交换机的统一管理，无需再额外配置网管平台，</w:t>
            </w:r>
            <w:r>
              <w:rPr>
                <w:rFonts w:hint="eastAsia" w:cs="Tahoma"/>
                <w:sz w:val="21"/>
                <w:szCs w:val="21"/>
              </w:rPr>
              <w:br w:type="textWrapping"/>
            </w:r>
            <w:r>
              <w:rPr>
                <w:rFonts w:hint="eastAsia" w:cs="Tahoma"/>
                <w:sz w:val="21"/>
                <w:szCs w:val="21"/>
              </w:rPr>
              <w:t>6、最大堆叠台数≥8台，支持通过标准以太端口进行堆叠（万兆或千兆均支持）</w:t>
            </w:r>
            <w:r>
              <w:rPr>
                <w:rFonts w:hint="eastAsia" w:cs="Tahoma"/>
                <w:sz w:val="21"/>
                <w:szCs w:val="21"/>
              </w:rPr>
              <w:br w:type="textWrapping"/>
            </w:r>
            <w:r>
              <w:rPr>
                <w:rFonts w:hint="eastAsia" w:cs="Tahoma"/>
                <w:sz w:val="21"/>
                <w:szCs w:val="21"/>
              </w:rPr>
              <w:t>7、端口防雷≥10KV，</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台</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6</w:t>
            </w:r>
          </w:p>
        </w:tc>
      </w:tr>
      <w:tr>
        <w:tblPrEx>
          <w:tblCellMar>
            <w:top w:w="0" w:type="dxa"/>
            <w:left w:w="108" w:type="dxa"/>
            <w:bottom w:w="0" w:type="dxa"/>
            <w:right w:w="108" w:type="dxa"/>
          </w:tblCellMar>
        </w:tblPrEx>
        <w:trPr>
          <w:trHeight w:val="686"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5</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千兆光纤模块</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光模块-SFP-GE-单模模块-(1310nm,10km,LC)</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台</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44</w:t>
            </w:r>
          </w:p>
        </w:tc>
      </w:tr>
      <w:tr>
        <w:tblPrEx>
          <w:tblCellMar>
            <w:top w:w="0" w:type="dxa"/>
            <w:left w:w="108" w:type="dxa"/>
            <w:bottom w:w="0" w:type="dxa"/>
            <w:right w:w="108" w:type="dxa"/>
          </w:tblCellMar>
        </w:tblPrEx>
        <w:trPr>
          <w:trHeight w:val="697" w:hRule="atLeast"/>
        </w:trPr>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6</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sz w:val="21"/>
                <w:szCs w:val="21"/>
              </w:rPr>
            </w:pPr>
            <w:r>
              <w:rPr>
                <w:rFonts w:hint="eastAsia" w:cs="Tahoma"/>
                <w:sz w:val="21"/>
                <w:szCs w:val="21"/>
              </w:rPr>
              <w:t>万兆光纤模块</w:t>
            </w:r>
          </w:p>
        </w:tc>
        <w:tc>
          <w:tcPr>
            <w:tcW w:w="3495"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SFP+ 万兆模块(1310nm,10km,LC)</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只</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8</w:t>
            </w:r>
          </w:p>
        </w:tc>
      </w:tr>
    </w:tbl>
    <w:p>
      <w:pPr>
        <w:spacing w:before="156" w:after="156"/>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3" w:name="_Toc111014545"/>
      <w:r>
        <w:rPr>
          <w:rFonts w:hint="eastAsia"/>
          <w:bCs w:val="0"/>
          <w:color w:val="000000" w:themeColor="text1"/>
          <w:kern w:val="2"/>
          <w:sz w:val="32"/>
          <w:szCs w:val="32"/>
          <w:lang w:val="en-US"/>
          <w14:textFill>
            <w14:solidFill>
              <w14:schemeClr w14:val="tx1"/>
            </w14:solidFill>
          </w14:textFill>
        </w:rPr>
        <w:t>三、监控安防系统</w:t>
      </w:r>
      <w:bookmarkEnd w:id="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5"/>
        <w:gridCol w:w="1830"/>
        <w:gridCol w:w="6763"/>
        <w:gridCol w:w="39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序号</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设备名称</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技术规格参数描述</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单位</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0" w:type="auto"/>
            <w:vMerge w:val="continue"/>
            <w:shd w:val="clear" w:color="auto" w:fill="auto"/>
            <w:noWrap/>
            <w:tcMar>
              <w:top w:w="15" w:type="dxa"/>
              <w:left w:w="15" w:type="dxa"/>
              <w:right w:w="15" w:type="dxa"/>
            </w:tcMar>
            <w:vAlign w:val="center"/>
          </w:tcPr>
          <w:p>
            <w:pPr>
              <w:jc w:val="center"/>
              <w:rPr>
                <w:b/>
                <w:color w:val="000000"/>
                <w:sz w:val="21"/>
                <w:szCs w:val="21"/>
              </w:rPr>
            </w:pPr>
          </w:p>
        </w:tc>
        <w:tc>
          <w:tcPr>
            <w:tcW w:w="0" w:type="auto"/>
            <w:vMerge w:val="continue"/>
            <w:shd w:val="clear" w:color="auto" w:fill="auto"/>
            <w:noWrap/>
            <w:tcMar>
              <w:top w:w="15" w:type="dxa"/>
              <w:left w:w="15" w:type="dxa"/>
              <w:right w:w="15" w:type="dxa"/>
            </w:tcMar>
            <w:vAlign w:val="center"/>
          </w:tcPr>
          <w:p>
            <w:pPr>
              <w:jc w:val="center"/>
              <w:rPr>
                <w:b/>
                <w:color w:val="000000"/>
                <w:sz w:val="21"/>
                <w:szCs w:val="21"/>
              </w:rPr>
            </w:pPr>
          </w:p>
        </w:tc>
        <w:tc>
          <w:tcPr>
            <w:tcW w:w="0" w:type="auto"/>
            <w:vMerge w:val="continue"/>
            <w:shd w:val="clear" w:color="auto" w:fill="auto"/>
            <w:noWrap/>
            <w:tcMar>
              <w:top w:w="15" w:type="dxa"/>
              <w:left w:w="15" w:type="dxa"/>
              <w:right w:w="15" w:type="dxa"/>
            </w:tcMar>
            <w:vAlign w:val="center"/>
          </w:tcPr>
          <w:p>
            <w:pPr>
              <w:jc w:val="center"/>
              <w:rPr>
                <w:b/>
                <w:color w:val="000000"/>
                <w:sz w:val="21"/>
                <w:szCs w:val="21"/>
              </w:rPr>
            </w:pPr>
          </w:p>
        </w:tc>
        <w:tc>
          <w:tcPr>
            <w:tcW w:w="0" w:type="auto"/>
            <w:vMerge w:val="continue"/>
            <w:shd w:val="clear" w:color="auto" w:fill="auto"/>
            <w:noWrap/>
            <w:tcMar>
              <w:top w:w="15" w:type="dxa"/>
              <w:left w:w="15" w:type="dxa"/>
              <w:right w:w="15" w:type="dxa"/>
            </w:tcMar>
            <w:vAlign w:val="center"/>
          </w:tcPr>
          <w:p>
            <w:pPr>
              <w:jc w:val="center"/>
              <w:rPr>
                <w:b/>
                <w:color w:val="000000"/>
                <w:sz w:val="21"/>
                <w:szCs w:val="21"/>
              </w:rPr>
            </w:pPr>
          </w:p>
        </w:tc>
        <w:tc>
          <w:tcPr>
            <w:tcW w:w="0" w:type="auto"/>
            <w:vMerge w:val="continue"/>
            <w:shd w:val="clear" w:color="auto" w:fill="auto"/>
            <w:noWrap/>
            <w:tcMar>
              <w:top w:w="15" w:type="dxa"/>
              <w:left w:w="15" w:type="dxa"/>
              <w:right w:w="15" w:type="dxa"/>
            </w:tcMar>
            <w:vAlign w:val="center"/>
          </w:tcPr>
          <w:p>
            <w:pPr>
              <w:jc w:val="center"/>
              <w:rPr>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textAlignment w:val="center"/>
              <w:rPr>
                <w:b/>
                <w:color w:val="000000"/>
                <w:sz w:val="21"/>
                <w:szCs w:val="21"/>
              </w:rPr>
            </w:pPr>
            <w:r>
              <w:rPr>
                <w:rFonts w:hint="eastAsia"/>
                <w:b/>
                <w:color w:val="000000"/>
                <w:sz w:val="21"/>
                <w:szCs w:val="21"/>
              </w:rPr>
              <w:t>客流统计子系统</w:t>
            </w:r>
          </w:p>
        </w:tc>
        <w:tc>
          <w:tcPr>
            <w:tcW w:w="0" w:type="auto"/>
            <w:shd w:val="clear" w:color="auto" w:fill="auto"/>
            <w:noWrap/>
            <w:tcMar>
              <w:top w:w="15" w:type="dxa"/>
              <w:left w:w="15" w:type="dxa"/>
              <w:right w:w="15" w:type="dxa"/>
            </w:tcMar>
            <w:vAlign w:val="center"/>
          </w:tcPr>
          <w:p>
            <w:pPr>
              <w:rPr>
                <w:color w:val="000000"/>
                <w:sz w:val="21"/>
                <w:szCs w:val="21"/>
              </w:rPr>
            </w:pPr>
          </w:p>
        </w:tc>
        <w:tc>
          <w:tcPr>
            <w:tcW w:w="0" w:type="auto"/>
            <w:shd w:val="clear" w:color="auto" w:fill="auto"/>
            <w:noWrap/>
            <w:tcMar>
              <w:top w:w="15" w:type="dxa"/>
              <w:left w:w="15" w:type="dxa"/>
              <w:right w:w="15" w:type="dxa"/>
            </w:tcMar>
            <w:vAlign w:val="center"/>
          </w:tcPr>
          <w:p>
            <w:pPr>
              <w:jc w:val="center"/>
              <w:rPr>
                <w:color w:val="000000"/>
                <w:sz w:val="21"/>
                <w:szCs w:val="21"/>
              </w:rPr>
            </w:pPr>
          </w:p>
        </w:tc>
        <w:tc>
          <w:tcPr>
            <w:tcW w:w="0" w:type="auto"/>
            <w:shd w:val="clear" w:color="auto" w:fill="auto"/>
            <w:noWrap/>
            <w:tcMar>
              <w:top w:w="15" w:type="dxa"/>
              <w:left w:w="15" w:type="dxa"/>
              <w:right w:w="15" w:type="dxa"/>
            </w:tcMar>
            <w:vAlign w:val="center"/>
          </w:tcPr>
          <w:p>
            <w:pPr>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center"/>
              <w:textAlignment w:val="center"/>
              <w:rPr>
                <w:sz w:val="21"/>
                <w:szCs w:val="21"/>
              </w:rPr>
            </w:pPr>
            <w:r>
              <w:rPr>
                <w:rFonts w:hint="eastAsia" w:cs="Tahoma"/>
                <w:sz w:val="21"/>
                <w:szCs w:val="21"/>
              </w:rPr>
              <w:t>动态人脸识别一体机</w:t>
            </w:r>
          </w:p>
        </w:tc>
        <w:tc>
          <w:tcPr>
            <w:tcW w:w="0" w:type="auto"/>
            <w:shd w:val="clear" w:color="auto" w:fill="auto"/>
            <w:tcMar>
              <w:top w:w="15" w:type="dxa"/>
              <w:left w:w="15" w:type="dxa"/>
              <w:right w:w="15" w:type="dxa"/>
            </w:tcMar>
            <w:vAlign w:val="center"/>
          </w:tcPr>
          <w:p>
            <w:pPr>
              <w:widowControl/>
              <w:textAlignment w:val="top"/>
              <w:rPr>
                <w:rFonts w:cs="微软雅黑"/>
                <w:sz w:val="21"/>
                <w:szCs w:val="21"/>
              </w:rPr>
            </w:pPr>
            <w:r>
              <w:rPr>
                <w:rFonts w:hint="eastAsia" w:cs="Tahoma"/>
                <w:sz w:val="21"/>
                <w:szCs w:val="21"/>
              </w:rPr>
              <w:t>采用10.1英寸触摸液晶显示屏，分辨率1280×800</w:t>
            </w:r>
            <w:r>
              <w:rPr>
                <w:rFonts w:hint="eastAsia" w:cs="Tahoma"/>
                <w:sz w:val="21"/>
                <w:szCs w:val="21"/>
              </w:rPr>
              <w:br w:type="textWrapping"/>
            </w:r>
            <w:r>
              <w:rPr>
                <w:rFonts w:hint="eastAsia" w:cs="Tahoma"/>
                <w:sz w:val="21"/>
                <w:szCs w:val="21"/>
              </w:rPr>
              <w:t>采用2个200万像素广角宽动态摄像头</w:t>
            </w:r>
            <w:r>
              <w:rPr>
                <w:rFonts w:hint="eastAsia" w:cs="Tahoma"/>
                <w:sz w:val="21"/>
                <w:szCs w:val="21"/>
              </w:rPr>
              <w:br w:type="textWrapping"/>
            </w:r>
            <w:r>
              <w:rPr>
                <w:rFonts w:hint="eastAsia" w:cs="Tahoma"/>
                <w:sz w:val="21"/>
                <w:szCs w:val="21"/>
              </w:rPr>
              <w:t>支持白光、红外补光，宽动态对环境光线自动调节</w:t>
            </w:r>
            <w:r>
              <w:rPr>
                <w:rFonts w:hint="eastAsia" w:cs="Tahoma"/>
                <w:sz w:val="21"/>
                <w:szCs w:val="21"/>
              </w:rPr>
              <w:br w:type="textWrapping"/>
            </w:r>
            <w:r>
              <w:rPr>
                <w:rFonts w:hint="eastAsia" w:cs="Tahoma"/>
                <w:sz w:val="21"/>
                <w:szCs w:val="21"/>
              </w:rPr>
              <w:t>支持人脸、身份证、IC卡、密码、二维码等多种识别认证方式，支持分时段开门</w:t>
            </w:r>
            <w:r>
              <w:rPr>
                <w:rFonts w:hint="eastAsia" w:cs="Tahoma"/>
                <w:sz w:val="21"/>
                <w:szCs w:val="21"/>
              </w:rPr>
              <w:br w:type="textWrapping"/>
            </w:r>
            <w:r>
              <w:rPr>
                <w:rFonts w:hint="eastAsia" w:cs="Tahoma"/>
                <w:sz w:val="21"/>
                <w:szCs w:val="21"/>
              </w:rPr>
              <w:t>设备摄像头距离地面1.4m高度下,人脸识别的有效距离在0.3m~2.5m范围内；人脸识别的身高范围在0.9m~2.4m内</w:t>
            </w:r>
            <w:r>
              <w:rPr>
                <w:rFonts w:hint="eastAsia" w:cs="Tahoma"/>
                <w:sz w:val="21"/>
                <w:szCs w:val="21"/>
              </w:rPr>
              <w:br w:type="textWrapping"/>
            </w:r>
            <w:r>
              <w:rPr>
                <w:rFonts w:hint="eastAsia" w:cs="Tahoma"/>
                <w:sz w:val="21"/>
                <w:szCs w:val="21"/>
              </w:rPr>
              <w:t>支持100050个用户(包括50个管理员)、100000张人脸、100000张卡、100000个密码、505000条存储记录(包括5000条报警记录)</w:t>
            </w:r>
            <w:r>
              <w:rPr>
                <w:rFonts w:hint="eastAsia" w:cs="Tahoma"/>
                <w:sz w:val="21"/>
                <w:szCs w:val="21"/>
              </w:rPr>
              <w:br w:type="textWrapping"/>
            </w:r>
            <w:r>
              <w:rPr>
                <w:rFonts w:hint="eastAsia" w:cs="Tahoma"/>
                <w:sz w:val="21"/>
                <w:szCs w:val="21"/>
              </w:rPr>
              <w:t>人脸比对时间≤0.5s人证比对时间≤1.0s</w:t>
            </w:r>
            <w:r>
              <w:rPr>
                <w:rFonts w:hint="eastAsia" w:cs="Tahoma"/>
                <w:sz w:val="21"/>
                <w:szCs w:val="21"/>
              </w:rPr>
              <w:br w:type="textWrapping"/>
            </w:r>
            <w:r>
              <w:rPr>
                <w:rFonts w:hint="eastAsia" w:cs="Tahoma"/>
                <w:sz w:val="21"/>
                <w:szCs w:val="21"/>
              </w:rPr>
              <w:t>1：N比对时间0.2S/人</w:t>
            </w:r>
            <w:r>
              <w:rPr>
                <w:rFonts w:hint="eastAsia" w:cs="Tahoma"/>
                <w:sz w:val="21"/>
                <w:szCs w:val="21"/>
              </w:rPr>
              <w:br w:type="textWrapping"/>
            </w:r>
            <w:r>
              <w:rPr>
                <w:rFonts w:hint="eastAsia" w:cs="Tahoma"/>
                <w:sz w:val="21"/>
                <w:szCs w:val="21"/>
              </w:rPr>
              <w:t>支持手机照片、打印照片和视频防假等活体检测功能，无需用户配合（眨眼、点头、摇头等动作）即可完成真人检测。</w:t>
            </w:r>
            <w:r>
              <w:rPr>
                <w:rFonts w:hint="eastAsia" w:cs="Tahoma"/>
                <w:sz w:val="21"/>
                <w:szCs w:val="21"/>
              </w:rPr>
              <w:br w:type="textWrapping"/>
            </w:r>
            <w:r>
              <w:rPr>
                <w:rFonts w:hint="eastAsia" w:cs="Tahoma"/>
                <w:sz w:val="21"/>
                <w:szCs w:val="21"/>
              </w:rPr>
              <w:t>人脸识别通过率≥99.0%，误识别率≤0.l%</w:t>
            </w:r>
            <w:r>
              <w:rPr>
                <w:rFonts w:hint="eastAsia" w:cs="Tahoma"/>
                <w:sz w:val="21"/>
                <w:szCs w:val="21"/>
              </w:rPr>
              <w:br w:type="textWrapping"/>
            </w:r>
            <w:r>
              <w:rPr>
                <w:rFonts w:hint="eastAsia" w:cs="Tahoma"/>
                <w:sz w:val="21"/>
                <w:szCs w:val="21"/>
              </w:rPr>
              <w:t>认证识别通过率≥99%</w:t>
            </w:r>
            <w:r>
              <w:rPr>
                <w:rFonts w:hint="eastAsia" w:cs="Tahoma"/>
                <w:sz w:val="21"/>
                <w:szCs w:val="21"/>
              </w:rPr>
              <w:br w:type="textWrapping"/>
            </w:r>
            <w:r>
              <w:rPr>
                <w:rFonts w:hint="eastAsia" w:cs="Tahoma"/>
                <w:sz w:val="21"/>
                <w:szCs w:val="21"/>
              </w:rPr>
              <w:t>支持外接1个485读卡器、1个韦根读卡器，1路RS232、1个开门按钮、2个报警输入、2个报警输出，1个门锁信号输出, 1个门磁反馈、1个百兆网口</w:t>
            </w:r>
            <w:r>
              <w:rPr>
                <w:rFonts w:hint="eastAsia" w:cs="Tahoma"/>
                <w:sz w:val="21"/>
                <w:szCs w:val="21"/>
              </w:rPr>
              <w:br w:type="textWrapping"/>
            </w:r>
            <w:r>
              <w:rPr>
                <w:rFonts w:hint="eastAsia" w:cs="Tahoma"/>
                <w:sz w:val="21"/>
                <w:szCs w:val="21"/>
              </w:rPr>
              <w:t>支持128个时间段，128假日计划，128个假日时间段、常开时间段、常闭时间段、远程开门时间段、首用户开门时间段等设置</w:t>
            </w:r>
            <w:r>
              <w:rPr>
                <w:rFonts w:hint="eastAsia" w:cs="Tahoma"/>
                <w:sz w:val="21"/>
                <w:szCs w:val="21"/>
              </w:rPr>
              <w:br w:type="textWrapping"/>
            </w:r>
            <w:r>
              <w:rPr>
                <w:rFonts w:hint="eastAsia" w:cs="Tahoma"/>
                <w:sz w:val="21"/>
                <w:szCs w:val="21"/>
              </w:rPr>
              <w:t>支持胁迫报警、 防拆报警、 闯入报警、 门超时报警、非法卡超次报警</w:t>
            </w:r>
            <w:r>
              <w:rPr>
                <w:rFonts w:hint="eastAsia" w:cs="Tahoma"/>
                <w:sz w:val="21"/>
                <w:szCs w:val="21"/>
              </w:rPr>
              <w:br w:type="textWrapping"/>
            </w:r>
            <w:r>
              <w:rPr>
                <w:rFonts w:hint="eastAsia" w:cs="Tahoma"/>
                <w:sz w:val="21"/>
                <w:szCs w:val="21"/>
              </w:rPr>
              <w:t>支持下发普通用户、VIP用户、来宾用户、巡逻用户、黑名单用户、残疾人用户</w:t>
            </w:r>
            <w:r>
              <w:rPr>
                <w:rFonts w:hint="eastAsia" w:cs="Tahoma"/>
                <w:sz w:val="21"/>
                <w:szCs w:val="21"/>
              </w:rPr>
              <w:br w:type="textWrapping"/>
            </w:r>
            <w:r>
              <w:rPr>
                <w:rFonts w:hint="eastAsia" w:cs="Tahoma"/>
                <w:sz w:val="21"/>
                <w:szCs w:val="21"/>
              </w:rPr>
              <w:t>具有防反潜、多重认证、远程验证、平台视频联动功能；支持首用户开门</w:t>
            </w:r>
            <w:r>
              <w:rPr>
                <w:rFonts w:hint="eastAsia" w:cs="Tahoma"/>
                <w:sz w:val="21"/>
                <w:szCs w:val="21"/>
              </w:rPr>
              <w:br w:type="textWrapping"/>
            </w:r>
            <w:r>
              <w:rPr>
                <w:rFonts w:hint="eastAsia" w:cs="Tahoma"/>
                <w:sz w:val="21"/>
                <w:szCs w:val="21"/>
              </w:rPr>
              <w:t>支持TCP/IP和WIFI接入网络，支持主动注册、P2P注册、DHCP</w:t>
            </w:r>
            <w:r>
              <w:rPr>
                <w:rFonts w:hint="eastAsia" w:cs="Tahoma"/>
                <w:sz w:val="21"/>
                <w:szCs w:val="21"/>
              </w:rPr>
              <w:br w:type="textWrapping"/>
            </w:r>
            <w:r>
              <w:rPr>
                <w:rFonts w:hint="eastAsia" w:cs="Tahoma"/>
                <w:sz w:val="21"/>
                <w:szCs w:val="21"/>
              </w:rPr>
              <w:t>支持在线升级，USB升级</w:t>
            </w:r>
            <w:r>
              <w:rPr>
                <w:rFonts w:hint="eastAsia" w:cs="Tahoma"/>
                <w:sz w:val="21"/>
                <w:szCs w:val="21"/>
              </w:rPr>
              <w:br w:type="textWrapping"/>
            </w:r>
            <w:r>
              <w:rPr>
                <w:rFonts w:hint="eastAsia" w:cs="Tahoma"/>
                <w:sz w:val="21"/>
                <w:szCs w:val="21"/>
              </w:rPr>
              <w:t>设备支持断网模式下单机运行；联网模式下与后台通讯</w:t>
            </w:r>
            <w:r>
              <w:rPr>
                <w:rFonts w:hint="eastAsia" w:cs="Tahoma"/>
                <w:sz w:val="21"/>
                <w:szCs w:val="21"/>
              </w:rPr>
              <w:br w:type="textWrapping"/>
            </w:r>
            <w:r>
              <w:rPr>
                <w:rFonts w:hint="eastAsia" w:cs="Tahoma"/>
                <w:sz w:val="21"/>
                <w:szCs w:val="21"/>
              </w:rPr>
              <w:t>支持看门狗守护机制，保障设备运行稳定性</w:t>
            </w:r>
            <w:r>
              <w:rPr>
                <w:rFonts w:hint="eastAsia" w:cs="Tahoma"/>
                <w:sz w:val="21"/>
                <w:szCs w:val="21"/>
              </w:rPr>
              <w:br w:type="textWrapping"/>
            </w:r>
            <w:r>
              <w:rPr>
                <w:rFonts w:hint="eastAsia" w:cs="Tahoma"/>
                <w:sz w:val="21"/>
                <w:szCs w:val="21"/>
              </w:rPr>
              <w:t>支持提供第三方接入SDK，方便第三方平台开发接入</w:t>
            </w:r>
            <w:r>
              <w:rPr>
                <w:rFonts w:hint="eastAsia" w:cs="Tahoma"/>
                <w:sz w:val="21"/>
                <w:szCs w:val="21"/>
              </w:rPr>
              <w:br w:type="textWrapping"/>
            </w:r>
            <w:r>
              <w:rPr>
                <w:rFonts w:hint="eastAsia" w:cs="Tahoma"/>
                <w:sz w:val="21"/>
                <w:szCs w:val="21"/>
              </w:rPr>
              <w:t>支持可视对讲功能</w:t>
            </w:r>
            <w:r>
              <w:rPr>
                <w:rFonts w:hint="eastAsia" w:cs="Tahoma"/>
                <w:sz w:val="21"/>
                <w:szCs w:val="21"/>
              </w:rPr>
              <w:br w:type="textWrapping"/>
            </w:r>
            <w:r>
              <w:rPr>
                <w:rFonts w:hint="eastAsia" w:cs="Tahoma"/>
                <w:sz w:val="21"/>
                <w:szCs w:val="21"/>
              </w:rPr>
              <w:t>防护等级支持IP65</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2</w:t>
            </w:r>
          </w:p>
        </w:tc>
        <w:tc>
          <w:tcPr>
            <w:tcW w:w="0" w:type="auto"/>
            <w:shd w:val="clear" w:color="auto" w:fill="auto"/>
            <w:tcMar>
              <w:top w:w="15" w:type="dxa"/>
              <w:left w:w="15" w:type="dxa"/>
              <w:right w:w="15" w:type="dxa"/>
            </w:tcMar>
            <w:vAlign w:val="center"/>
          </w:tcPr>
          <w:p>
            <w:pPr>
              <w:widowControl/>
              <w:jc w:val="center"/>
              <w:textAlignment w:val="center"/>
              <w:rPr>
                <w:sz w:val="21"/>
                <w:szCs w:val="21"/>
              </w:rPr>
            </w:pPr>
            <w:r>
              <w:rPr>
                <w:rFonts w:hint="eastAsia" w:cs="Tahoma"/>
                <w:sz w:val="21"/>
                <w:szCs w:val="21"/>
              </w:rPr>
              <w:t>桥式翼闸（单机芯）</w:t>
            </w:r>
          </w:p>
        </w:tc>
        <w:tc>
          <w:tcPr>
            <w:tcW w:w="0" w:type="auto"/>
            <w:shd w:val="clear" w:color="auto" w:fill="auto"/>
            <w:tcMar>
              <w:top w:w="15" w:type="dxa"/>
              <w:left w:w="15" w:type="dxa"/>
              <w:right w:w="15" w:type="dxa"/>
            </w:tcMar>
            <w:vAlign w:val="center"/>
          </w:tcPr>
          <w:p>
            <w:pPr>
              <w:widowControl/>
              <w:textAlignment w:val="top"/>
              <w:rPr>
                <w:rFonts w:cs="微软雅黑"/>
                <w:sz w:val="21"/>
                <w:szCs w:val="21"/>
              </w:rPr>
            </w:pPr>
            <w:r>
              <w:rPr>
                <w:rFonts w:hint="eastAsia" w:cs="Tahoma"/>
                <w:sz w:val="21"/>
                <w:szCs w:val="21"/>
              </w:rPr>
              <w:t>产品尺寸1400mm×280mm×1000mm（长×宽×高）；</w:t>
            </w:r>
            <w:r>
              <w:rPr>
                <w:rFonts w:hint="eastAsia" w:cs="Tahoma"/>
                <w:sz w:val="21"/>
                <w:szCs w:val="21"/>
              </w:rPr>
              <w:br w:type="textWrapping"/>
            </w:r>
            <w:r>
              <w:rPr>
                <w:rFonts w:hint="eastAsia" w:cs="Tahoma"/>
                <w:sz w:val="21"/>
                <w:szCs w:val="21"/>
              </w:rPr>
              <w:t>外壳材料SUS304；</w:t>
            </w:r>
            <w:r>
              <w:rPr>
                <w:rFonts w:hint="eastAsia" w:cs="Tahoma"/>
                <w:sz w:val="21"/>
                <w:szCs w:val="21"/>
              </w:rPr>
              <w:br w:type="textWrapping"/>
            </w:r>
            <w:r>
              <w:rPr>
                <w:rFonts w:hint="eastAsia" w:cs="Tahoma"/>
                <w:sz w:val="21"/>
                <w:szCs w:val="21"/>
              </w:rPr>
              <w:t>采用直流无刷伺服电机；</w:t>
            </w:r>
            <w:r>
              <w:rPr>
                <w:rFonts w:hint="eastAsia" w:cs="Tahoma"/>
                <w:sz w:val="21"/>
                <w:szCs w:val="21"/>
              </w:rPr>
              <w:br w:type="textWrapping"/>
            </w:r>
            <w:r>
              <w:rPr>
                <w:rFonts w:hint="eastAsia" w:cs="Tahoma"/>
                <w:sz w:val="21"/>
                <w:szCs w:val="21"/>
              </w:rPr>
              <w:t>平均无故障使用次数（MCBF）大于500万次；</w:t>
            </w:r>
            <w:r>
              <w:rPr>
                <w:rFonts w:hint="eastAsia" w:cs="Tahoma"/>
                <w:sz w:val="21"/>
                <w:szCs w:val="21"/>
              </w:rPr>
              <w:br w:type="textWrapping"/>
            </w:r>
            <w:r>
              <w:rPr>
                <w:rFonts w:hint="eastAsia" w:cs="Tahoma"/>
                <w:sz w:val="21"/>
                <w:szCs w:val="21"/>
              </w:rPr>
              <w:t>通道宽度600mm；</w:t>
            </w:r>
            <w:r>
              <w:rPr>
                <w:rFonts w:hint="eastAsia" w:cs="Tahoma"/>
                <w:sz w:val="21"/>
                <w:szCs w:val="21"/>
              </w:rPr>
              <w:br w:type="textWrapping"/>
            </w:r>
            <w:r>
              <w:rPr>
                <w:rFonts w:hint="eastAsia" w:cs="Tahoma"/>
                <w:sz w:val="21"/>
                <w:szCs w:val="21"/>
              </w:rPr>
              <w:t>红外对射12对；</w:t>
            </w:r>
            <w:r>
              <w:rPr>
                <w:rFonts w:hint="eastAsia" w:cs="Tahoma"/>
                <w:sz w:val="21"/>
                <w:szCs w:val="21"/>
              </w:rPr>
              <w:br w:type="textWrapping"/>
            </w:r>
            <w:r>
              <w:rPr>
                <w:rFonts w:hint="eastAsia" w:cs="Tahoma"/>
                <w:sz w:val="21"/>
                <w:szCs w:val="21"/>
              </w:rPr>
              <w:t>1.电流防夹（机械防夹）：在门翼复位的过程中，遇阻时电机自动停止工作，阻力消失后门翼自动复位；2. 红外防夹：人员通行时，红外检测到人员在非安全区域，门翼自动停止动作，人员离开通道后，门翼自动复位；</w:t>
            </w:r>
            <w:r>
              <w:rPr>
                <w:rFonts w:hint="eastAsia" w:cs="Tahoma"/>
                <w:sz w:val="21"/>
                <w:szCs w:val="21"/>
              </w:rPr>
              <w:br w:type="textWrapping"/>
            </w:r>
            <w:r>
              <w:rPr>
                <w:rFonts w:hint="eastAsia" w:cs="Tahoma"/>
                <w:sz w:val="21"/>
                <w:szCs w:val="21"/>
              </w:rPr>
              <w:t>通行速度20人~60人/min；</w:t>
            </w:r>
            <w:r>
              <w:rPr>
                <w:rFonts w:hint="eastAsia" w:cs="Tahoma"/>
                <w:sz w:val="21"/>
                <w:szCs w:val="21"/>
              </w:rPr>
              <w:br w:type="textWrapping"/>
            </w:r>
            <w:r>
              <w:rPr>
                <w:rFonts w:hint="eastAsia" w:cs="Tahoma"/>
                <w:sz w:val="21"/>
                <w:szCs w:val="21"/>
              </w:rPr>
              <w:t>1.人员进出通道或者警示状态时，设备可语音播报、灯光闪烁提示；2.报警与提示语音可关闭，音量大小可调整。3.开机自检失败时，设备可语音播报失败类型；4.支持语音场景可配置；5.支持个性化语音定制；</w:t>
            </w:r>
            <w:r>
              <w:rPr>
                <w:rFonts w:hint="eastAsia" w:cs="Tahoma"/>
                <w:sz w:val="21"/>
                <w:szCs w:val="21"/>
              </w:rPr>
              <w:br w:type="textWrapping"/>
            </w:r>
            <w:r>
              <w:rPr>
                <w:rFonts w:hint="eastAsia" w:cs="Tahoma"/>
                <w:sz w:val="21"/>
                <w:szCs w:val="21"/>
              </w:rPr>
              <w:t>门翼开/关门速度≥0.4s可调（总计16个档位调节）。</w:t>
            </w:r>
            <w:r>
              <w:rPr>
                <w:rFonts w:hint="eastAsia" w:cs="Tahoma"/>
                <w:sz w:val="21"/>
                <w:szCs w:val="21"/>
              </w:rPr>
              <w:br w:type="textWrapping"/>
            </w:r>
            <w:r>
              <w:rPr>
                <w:rFonts w:hint="eastAsia" w:cs="Tahoma"/>
                <w:sz w:val="21"/>
                <w:szCs w:val="21"/>
              </w:rPr>
              <w:t>1.非法尾随报警：当授权人在通行区域内通行时，设备检测到有人员在此进入通行区域产生的报警；2.异常开门报警：当设备检测门翼被强行推开时产生的报警；3.翻越报警：当设备检测到有翻越行为时产生的报警；4.非法闯入或逆向闯入报警；5.滞留报警；6.IP冲突检测报警；7.设备具备防拆报警功能；8.异常报警支持上报平台；</w:t>
            </w:r>
            <w:r>
              <w:rPr>
                <w:rFonts w:hint="eastAsia" w:cs="Tahoma"/>
                <w:sz w:val="21"/>
                <w:szCs w:val="21"/>
              </w:rPr>
              <w:br w:type="textWrapping"/>
            </w:r>
            <w:r>
              <w:rPr>
                <w:rFonts w:hint="eastAsia" w:cs="Tahoma"/>
                <w:sz w:val="21"/>
                <w:szCs w:val="21"/>
              </w:rPr>
              <w:t>设备支持读卡器（IC卡，ID卡，CPU卡）、二维码、人脸识别组件、指纹、指静脉、显示屏、人证等设备集成，实现多种认证方式组合应用。设备支持遥控器、加热模块、单门控制器、双门控制器、四控制器、八门控制器、温湿度检测模块等设备扩展。</w:t>
            </w:r>
            <w:r>
              <w:rPr>
                <w:rFonts w:hint="eastAsia" w:cs="Tahoma"/>
                <w:sz w:val="21"/>
                <w:szCs w:val="21"/>
              </w:rPr>
              <w:br w:type="textWrapping"/>
            </w:r>
            <w:r>
              <w:rPr>
                <w:rFonts w:hint="eastAsia" w:cs="Tahoma"/>
                <w:sz w:val="21"/>
                <w:szCs w:val="21"/>
              </w:rPr>
              <w:t>支持每天128个的常开/常闭管控，设置某时段通道为常开或常闭，方便管理，同时应支持按时间分时段管控门禁权限，支持不少于128个周计划、不少于1024个节假日、不少于64个假日组、不少于255个计划模板；</w:t>
            </w:r>
            <w:r>
              <w:rPr>
                <w:rFonts w:hint="eastAsia" w:cs="Tahoma"/>
                <w:sz w:val="21"/>
                <w:szCs w:val="21"/>
              </w:rPr>
              <w:br w:type="textWrapping"/>
            </w:r>
            <w:r>
              <w:rPr>
                <w:rFonts w:hint="eastAsia" w:cs="Tahoma"/>
                <w:sz w:val="21"/>
                <w:szCs w:val="21"/>
              </w:rPr>
              <w:t>输入接口RS232串口/RS485接口；</w:t>
            </w:r>
            <w:r>
              <w:rPr>
                <w:rFonts w:hint="eastAsia" w:cs="Tahoma"/>
                <w:sz w:val="21"/>
                <w:szCs w:val="21"/>
              </w:rPr>
              <w:br w:type="textWrapping"/>
            </w:r>
            <w:r>
              <w:rPr>
                <w:rFonts w:hint="eastAsia" w:cs="Tahoma"/>
                <w:sz w:val="21"/>
                <w:szCs w:val="21"/>
              </w:rPr>
              <w:t>功耗≤40W（待机），≤260W（工作）；</w:t>
            </w:r>
            <w:r>
              <w:rPr>
                <w:rFonts w:hint="eastAsia" w:cs="Tahoma"/>
                <w:sz w:val="21"/>
                <w:szCs w:val="21"/>
              </w:rPr>
              <w:br w:type="textWrapping"/>
            </w:r>
            <w:r>
              <w:rPr>
                <w:rFonts w:hint="eastAsia" w:cs="Tahoma"/>
                <w:sz w:val="21"/>
                <w:szCs w:val="21"/>
              </w:rPr>
              <w:t>工作温度-25℃~+70℃；</w:t>
            </w:r>
            <w:r>
              <w:rPr>
                <w:rFonts w:hint="eastAsia" w:cs="Tahoma"/>
                <w:sz w:val="21"/>
                <w:szCs w:val="21"/>
              </w:rPr>
              <w:br w:type="textWrapping"/>
            </w:r>
            <w:r>
              <w:rPr>
                <w:rFonts w:hint="eastAsia" w:cs="Tahoma"/>
                <w:sz w:val="21"/>
                <w:szCs w:val="21"/>
              </w:rPr>
              <w:t>使用环境室内、室外</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3</w:t>
            </w:r>
          </w:p>
        </w:tc>
        <w:tc>
          <w:tcPr>
            <w:tcW w:w="0" w:type="auto"/>
            <w:shd w:val="clear" w:color="auto" w:fill="auto"/>
            <w:tcMar>
              <w:top w:w="15" w:type="dxa"/>
              <w:left w:w="15" w:type="dxa"/>
              <w:right w:w="15" w:type="dxa"/>
            </w:tcMar>
            <w:vAlign w:val="center"/>
          </w:tcPr>
          <w:p>
            <w:pPr>
              <w:widowControl/>
              <w:jc w:val="center"/>
              <w:textAlignment w:val="center"/>
              <w:rPr>
                <w:sz w:val="21"/>
                <w:szCs w:val="21"/>
              </w:rPr>
            </w:pPr>
            <w:r>
              <w:rPr>
                <w:rFonts w:hint="eastAsia" w:cs="Tahoma"/>
                <w:sz w:val="21"/>
                <w:szCs w:val="21"/>
              </w:rPr>
              <w:t>桥式翼闸（双机芯）</w:t>
            </w:r>
          </w:p>
        </w:tc>
        <w:tc>
          <w:tcPr>
            <w:tcW w:w="0" w:type="auto"/>
            <w:shd w:val="clear" w:color="auto" w:fill="auto"/>
            <w:tcMar>
              <w:top w:w="15" w:type="dxa"/>
              <w:left w:w="15" w:type="dxa"/>
              <w:right w:w="15" w:type="dxa"/>
            </w:tcMar>
            <w:vAlign w:val="center"/>
          </w:tcPr>
          <w:p>
            <w:pPr>
              <w:widowControl/>
              <w:textAlignment w:val="top"/>
              <w:rPr>
                <w:rFonts w:cs="微软雅黑"/>
                <w:sz w:val="21"/>
                <w:szCs w:val="21"/>
              </w:rPr>
            </w:pPr>
            <w:r>
              <w:rPr>
                <w:rFonts w:hint="eastAsia" w:cs="Tahoma"/>
                <w:sz w:val="21"/>
                <w:szCs w:val="21"/>
              </w:rPr>
              <w:t>产品尺寸1400mm×280mm×1000mm（长×宽×高）；</w:t>
            </w:r>
            <w:r>
              <w:rPr>
                <w:rFonts w:hint="eastAsia" w:cs="Tahoma"/>
                <w:sz w:val="21"/>
                <w:szCs w:val="21"/>
              </w:rPr>
              <w:br w:type="textWrapping"/>
            </w:r>
            <w:r>
              <w:rPr>
                <w:rFonts w:hint="eastAsia" w:cs="Tahoma"/>
                <w:sz w:val="21"/>
                <w:szCs w:val="21"/>
              </w:rPr>
              <w:t>外壳材料SUS304；</w:t>
            </w:r>
            <w:r>
              <w:rPr>
                <w:rFonts w:hint="eastAsia" w:cs="Tahoma"/>
                <w:sz w:val="21"/>
                <w:szCs w:val="21"/>
              </w:rPr>
              <w:br w:type="textWrapping"/>
            </w:r>
            <w:r>
              <w:rPr>
                <w:rFonts w:hint="eastAsia" w:cs="Tahoma"/>
                <w:sz w:val="21"/>
                <w:szCs w:val="21"/>
              </w:rPr>
              <w:t>采用直流无刷伺服电机；</w:t>
            </w:r>
            <w:r>
              <w:rPr>
                <w:rFonts w:hint="eastAsia" w:cs="Tahoma"/>
                <w:sz w:val="21"/>
                <w:szCs w:val="21"/>
              </w:rPr>
              <w:br w:type="textWrapping"/>
            </w:r>
            <w:r>
              <w:rPr>
                <w:rFonts w:hint="eastAsia" w:cs="Tahoma"/>
                <w:sz w:val="21"/>
                <w:szCs w:val="21"/>
              </w:rPr>
              <w:t>平均无故障使用次数（MCBF）大于500万次；</w:t>
            </w:r>
            <w:r>
              <w:rPr>
                <w:rFonts w:hint="eastAsia" w:cs="Tahoma"/>
                <w:sz w:val="21"/>
                <w:szCs w:val="21"/>
              </w:rPr>
              <w:br w:type="textWrapping"/>
            </w:r>
            <w:r>
              <w:rPr>
                <w:rFonts w:hint="eastAsia" w:cs="Tahoma"/>
                <w:sz w:val="21"/>
                <w:szCs w:val="21"/>
              </w:rPr>
              <w:t>通道宽度600mm；</w:t>
            </w:r>
            <w:r>
              <w:rPr>
                <w:rFonts w:hint="eastAsia" w:cs="Tahoma"/>
                <w:sz w:val="21"/>
                <w:szCs w:val="21"/>
              </w:rPr>
              <w:br w:type="textWrapping"/>
            </w:r>
            <w:r>
              <w:rPr>
                <w:rFonts w:hint="eastAsia" w:cs="Tahoma"/>
                <w:sz w:val="21"/>
                <w:szCs w:val="21"/>
              </w:rPr>
              <w:t>红外对射12对；</w:t>
            </w:r>
            <w:r>
              <w:rPr>
                <w:rFonts w:hint="eastAsia" w:cs="Tahoma"/>
                <w:sz w:val="21"/>
                <w:szCs w:val="21"/>
              </w:rPr>
              <w:br w:type="textWrapping"/>
            </w:r>
            <w:r>
              <w:rPr>
                <w:rFonts w:hint="eastAsia" w:cs="Tahoma"/>
                <w:sz w:val="21"/>
                <w:szCs w:val="21"/>
              </w:rPr>
              <w:t>1.电流防夹（机械防夹）：在门翼复位的过程中，遇阻时电机自动停止工作，阻力消失后门翼自动复位；2. 红外防夹：人员通行时，红外检测到人员在非安全区域，门翼自动停止动作，人员离开通道后，门翼自动复位；</w:t>
            </w:r>
            <w:r>
              <w:rPr>
                <w:rFonts w:hint="eastAsia" w:cs="Tahoma"/>
                <w:sz w:val="21"/>
                <w:szCs w:val="21"/>
              </w:rPr>
              <w:br w:type="textWrapping"/>
            </w:r>
            <w:r>
              <w:rPr>
                <w:rFonts w:hint="eastAsia" w:cs="Tahoma"/>
                <w:sz w:val="21"/>
                <w:szCs w:val="21"/>
              </w:rPr>
              <w:t>通行速度20人~60人/min；</w:t>
            </w:r>
            <w:r>
              <w:rPr>
                <w:rFonts w:hint="eastAsia" w:cs="Tahoma"/>
                <w:sz w:val="21"/>
                <w:szCs w:val="21"/>
              </w:rPr>
              <w:br w:type="textWrapping"/>
            </w:r>
            <w:r>
              <w:rPr>
                <w:rFonts w:hint="eastAsia" w:cs="Tahoma"/>
                <w:sz w:val="21"/>
                <w:szCs w:val="21"/>
              </w:rPr>
              <w:t>1.人员进出通道或者警示状态时，设备可语音播报、灯光闪烁提示；2.报警与提示语音可关闭，音量大小可调整。3.开机自检失败时，设备可语音播报失败类型；4.支持语音场景可配置；5.支持个性化语音定制；</w:t>
            </w:r>
            <w:r>
              <w:rPr>
                <w:rFonts w:hint="eastAsia" w:cs="Tahoma"/>
                <w:sz w:val="21"/>
                <w:szCs w:val="21"/>
              </w:rPr>
              <w:br w:type="textWrapping"/>
            </w:r>
            <w:r>
              <w:rPr>
                <w:rFonts w:hint="eastAsia" w:cs="Tahoma"/>
                <w:sz w:val="21"/>
                <w:szCs w:val="21"/>
              </w:rPr>
              <w:t>门翼开/关门速度≥0.4s可调（总计16个档位调节）。</w:t>
            </w:r>
            <w:r>
              <w:rPr>
                <w:rFonts w:hint="eastAsia" w:cs="Tahoma"/>
                <w:sz w:val="21"/>
                <w:szCs w:val="21"/>
              </w:rPr>
              <w:br w:type="textWrapping"/>
            </w:r>
            <w:r>
              <w:rPr>
                <w:rFonts w:hint="eastAsia" w:cs="Tahoma"/>
                <w:sz w:val="21"/>
                <w:szCs w:val="21"/>
              </w:rPr>
              <w:t>1.非法尾随报警：当授权人在通行区域内通行时，设备检测到有人员在此进入通行区域产生的报警；2.异常开门报警：当设备检测门翼被强行推开时产生的报警；3.翻越报警：当设备检测到有翻越行为时产生的报警；4.非法闯入或逆向闯入报警；5.滞留报警；6.IP冲突检测报警；7.设备具备防拆报警功能；8.异常报警支持上报平台；</w:t>
            </w:r>
            <w:r>
              <w:rPr>
                <w:rFonts w:hint="eastAsia" w:cs="Tahoma"/>
                <w:sz w:val="21"/>
                <w:szCs w:val="21"/>
              </w:rPr>
              <w:br w:type="textWrapping"/>
            </w:r>
            <w:r>
              <w:rPr>
                <w:rFonts w:hint="eastAsia" w:cs="Tahoma"/>
                <w:sz w:val="21"/>
                <w:szCs w:val="21"/>
              </w:rPr>
              <w:t>设备支持读卡器（IC卡，ID卡，CPU卡）、二维码、人脸识别组件、指纹、指静脉、显示屏、人证等设备集成，实现多种认证方式组合应用。设备支持遥控器、加热模块、单门控制器、双门控制器、四控制器、八门控制器、温湿度检测模块等设备扩展。</w:t>
            </w:r>
            <w:r>
              <w:rPr>
                <w:rFonts w:hint="eastAsia" w:cs="Tahoma"/>
                <w:sz w:val="21"/>
                <w:szCs w:val="21"/>
              </w:rPr>
              <w:br w:type="textWrapping"/>
            </w:r>
            <w:r>
              <w:rPr>
                <w:rFonts w:hint="eastAsia" w:cs="Tahoma"/>
                <w:sz w:val="21"/>
                <w:szCs w:val="21"/>
              </w:rPr>
              <w:t>支持每天128个的常开/常闭管控，设置某时段通道为常开或常闭，方便管理，同时应支持按时间分时段管控门禁权限，支持不少于128个周计划、不少于1024个节假日、不少于64个假日组、不少于255个计划模板；</w:t>
            </w:r>
            <w:r>
              <w:rPr>
                <w:rFonts w:hint="eastAsia" w:cs="Tahoma"/>
                <w:sz w:val="21"/>
                <w:szCs w:val="21"/>
              </w:rPr>
              <w:br w:type="textWrapping"/>
            </w:r>
            <w:r>
              <w:rPr>
                <w:rFonts w:hint="eastAsia" w:cs="Tahoma"/>
                <w:sz w:val="21"/>
                <w:szCs w:val="21"/>
              </w:rPr>
              <w:t>输入接口RS232串口/RS485接口；</w:t>
            </w:r>
            <w:r>
              <w:rPr>
                <w:rFonts w:hint="eastAsia" w:cs="Tahoma"/>
                <w:sz w:val="21"/>
                <w:szCs w:val="21"/>
              </w:rPr>
              <w:br w:type="textWrapping"/>
            </w:r>
            <w:r>
              <w:rPr>
                <w:rFonts w:hint="eastAsia" w:cs="Tahoma"/>
                <w:sz w:val="21"/>
                <w:szCs w:val="21"/>
              </w:rPr>
              <w:t>功耗≤40W（待机），≤260W（工作）；</w:t>
            </w:r>
            <w:r>
              <w:rPr>
                <w:rFonts w:hint="eastAsia" w:cs="Tahoma"/>
                <w:sz w:val="21"/>
                <w:szCs w:val="21"/>
              </w:rPr>
              <w:br w:type="textWrapping"/>
            </w:r>
            <w:r>
              <w:rPr>
                <w:rFonts w:hint="eastAsia" w:cs="Tahoma"/>
                <w:sz w:val="21"/>
                <w:szCs w:val="21"/>
              </w:rPr>
              <w:t>工作温度-25℃~+70℃；</w:t>
            </w:r>
            <w:r>
              <w:rPr>
                <w:rFonts w:hint="eastAsia" w:cs="Tahoma"/>
                <w:sz w:val="21"/>
                <w:szCs w:val="21"/>
              </w:rPr>
              <w:br w:type="textWrapping"/>
            </w:r>
            <w:r>
              <w:rPr>
                <w:rFonts w:hint="eastAsia" w:cs="Tahoma"/>
                <w:sz w:val="21"/>
                <w:szCs w:val="21"/>
              </w:rPr>
              <w:t>使用环境室内、室外</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textAlignment w:val="center"/>
              <w:rPr>
                <w:rFonts w:cs="Tahoma"/>
                <w:b/>
                <w:sz w:val="21"/>
                <w:szCs w:val="21"/>
              </w:rPr>
            </w:pPr>
            <w:r>
              <w:rPr>
                <w:rFonts w:hint="eastAsia" w:cs="Tahoma"/>
                <w:b/>
                <w:sz w:val="21"/>
                <w:szCs w:val="21"/>
              </w:rPr>
              <w:t>紧急求助子系统</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color w:val="000000"/>
                <w:sz w:val="21"/>
                <w:szCs w:val="21"/>
              </w:rPr>
              <w:t>报警柱</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r>
              <w:rPr>
                <w:rFonts w:hint="eastAsia" w:cs="Tahoma"/>
                <w:sz w:val="21"/>
                <w:szCs w:val="21"/>
              </w:rPr>
              <w:t>采用嵌入式Linux操作系统,高性能嵌入式处理器，系统运行稳定可靠</w:t>
            </w:r>
            <w:r>
              <w:rPr>
                <w:rFonts w:hint="eastAsia" w:cs="Tahoma"/>
                <w:sz w:val="21"/>
                <w:szCs w:val="21"/>
              </w:rPr>
              <w:br w:type="textWrapping"/>
            </w:r>
            <w:r>
              <w:rPr>
                <w:rFonts w:hint="eastAsia" w:cs="Tahoma"/>
                <w:sz w:val="21"/>
                <w:szCs w:val="21"/>
              </w:rPr>
              <w:t>内置130万高清针孔摄像头，720P视频输出，支持H.264视频编码格式，报警时中心清晰可见报警者画面，同时中心可对报警柱周边录像和抓拍</w:t>
            </w:r>
            <w:r>
              <w:rPr>
                <w:rFonts w:hint="eastAsia" w:cs="Tahoma"/>
                <w:sz w:val="21"/>
                <w:szCs w:val="21"/>
              </w:rPr>
              <w:br w:type="textWrapping"/>
            </w:r>
            <w:r>
              <w:rPr>
                <w:rFonts w:hint="eastAsia" w:cs="Tahoma"/>
                <w:sz w:val="21"/>
                <w:szCs w:val="21"/>
              </w:rPr>
              <w:t>自动白光补偿，补光等级5级可调节</w:t>
            </w:r>
            <w:r>
              <w:rPr>
                <w:rFonts w:hint="eastAsia" w:cs="Tahoma"/>
                <w:sz w:val="21"/>
                <w:szCs w:val="21"/>
              </w:rPr>
              <w:br w:type="textWrapping"/>
            </w:r>
            <w:r>
              <w:rPr>
                <w:rFonts w:hint="eastAsia" w:cs="Tahoma"/>
                <w:sz w:val="21"/>
                <w:szCs w:val="21"/>
              </w:rPr>
              <w:t>一键报警,金属机械按键，百万次使用寿命</w:t>
            </w:r>
            <w:r>
              <w:rPr>
                <w:rFonts w:hint="eastAsia" w:cs="Tahoma"/>
                <w:sz w:val="21"/>
                <w:szCs w:val="21"/>
              </w:rPr>
              <w:br w:type="textWrapping"/>
            </w:r>
            <w:r>
              <w:rPr>
                <w:rFonts w:hint="eastAsia" w:cs="Tahoma"/>
                <w:sz w:val="21"/>
                <w:szCs w:val="21"/>
              </w:rPr>
              <w:t>支持刷卡巡更</w:t>
            </w:r>
            <w:r>
              <w:rPr>
                <w:rFonts w:hint="eastAsia" w:cs="Tahoma"/>
                <w:sz w:val="21"/>
                <w:szCs w:val="21"/>
              </w:rPr>
              <w:br w:type="textWrapping"/>
            </w:r>
            <w:r>
              <w:rPr>
                <w:rFonts w:hint="eastAsia" w:cs="Tahoma"/>
                <w:sz w:val="21"/>
                <w:szCs w:val="21"/>
              </w:rPr>
              <w:t>支持G.711a,G.711U,PCM音频压缩标准</w:t>
            </w:r>
            <w:r>
              <w:rPr>
                <w:rFonts w:hint="eastAsia" w:cs="Tahoma"/>
                <w:sz w:val="21"/>
                <w:szCs w:val="21"/>
              </w:rPr>
              <w:br w:type="textWrapping"/>
            </w:r>
            <w:r>
              <w:rPr>
                <w:rFonts w:hint="eastAsia" w:cs="Tahoma"/>
                <w:sz w:val="21"/>
                <w:szCs w:val="21"/>
              </w:rPr>
              <w:t>内置高灵敏麦克风，高清晰语音，支持数字降噪和回声抑制，可实现拾音距离5米</w:t>
            </w:r>
            <w:r>
              <w:rPr>
                <w:rFonts w:hint="eastAsia" w:cs="Tahoma"/>
                <w:sz w:val="21"/>
                <w:szCs w:val="21"/>
              </w:rPr>
              <w:br w:type="textWrapping"/>
            </w:r>
            <w:r>
              <w:rPr>
                <w:rFonts w:hint="eastAsia" w:cs="Tahoma"/>
                <w:sz w:val="21"/>
                <w:szCs w:val="21"/>
              </w:rPr>
              <w:t>内置全频段10W优质扬声器和高灵敏度拾音器，实现网络语音广播和网络监听功能</w:t>
            </w:r>
            <w:r>
              <w:rPr>
                <w:rFonts w:hint="eastAsia" w:cs="Tahoma"/>
                <w:sz w:val="21"/>
                <w:szCs w:val="21"/>
              </w:rPr>
              <w:br w:type="textWrapping"/>
            </w:r>
            <w:r>
              <w:rPr>
                <w:rFonts w:hint="eastAsia" w:cs="Tahoma"/>
                <w:sz w:val="21"/>
                <w:szCs w:val="21"/>
              </w:rPr>
              <w:t>集成弱电箱，箱体内自带交换机（4路百兆网口，1路千兆网口），并且可以在箱体里面放置警棍、急救箱等设备</w:t>
            </w:r>
            <w:r>
              <w:rPr>
                <w:rFonts w:hint="eastAsia" w:cs="Tahoma"/>
                <w:sz w:val="21"/>
                <w:szCs w:val="21"/>
              </w:rPr>
              <w:br w:type="textWrapping"/>
            </w:r>
            <w:r>
              <w:rPr>
                <w:rFonts w:hint="eastAsia" w:cs="Tahoma"/>
                <w:sz w:val="21"/>
                <w:szCs w:val="21"/>
              </w:rPr>
              <w:t>支持警灯闪烁报警提示</w:t>
            </w:r>
            <w:r>
              <w:rPr>
                <w:rFonts w:hint="eastAsia" w:cs="Tahoma"/>
                <w:sz w:val="21"/>
                <w:szCs w:val="21"/>
              </w:rPr>
              <w:br w:type="textWrapping"/>
            </w:r>
            <w:r>
              <w:rPr>
                <w:rFonts w:hint="eastAsia" w:cs="Tahoma"/>
                <w:sz w:val="21"/>
                <w:szCs w:val="21"/>
              </w:rPr>
              <w:t>选配球机立杆，可扩展球机</w:t>
            </w:r>
            <w:r>
              <w:rPr>
                <w:rFonts w:hint="eastAsia" w:cs="Tahoma"/>
                <w:sz w:val="21"/>
                <w:szCs w:val="21"/>
              </w:rPr>
              <w:br w:type="textWrapping"/>
            </w:r>
            <w:r>
              <w:rPr>
                <w:rFonts w:hint="eastAsia" w:cs="Tahoma"/>
                <w:sz w:val="21"/>
                <w:szCs w:val="21"/>
              </w:rPr>
              <w:t>支持通道或网点名称叠加视频</w:t>
            </w:r>
            <w:r>
              <w:rPr>
                <w:rFonts w:hint="eastAsia" w:cs="Tahoma"/>
                <w:sz w:val="21"/>
                <w:szCs w:val="21"/>
              </w:rPr>
              <w:br w:type="textWrapping"/>
            </w:r>
            <w:r>
              <w:rPr>
                <w:rFonts w:hint="eastAsia" w:cs="Tahoma"/>
                <w:sz w:val="21"/>
                <w:szCs w:val="21"/>
              </w:rPr>
              <w:t>支持定制扩展3G/4G无线网络传输、警笛实现本地声音报警提醒</w:t>
            </w:r>
            <w:r>
              <w:rPr>
                <w:rFonts w:hint="eastAsia" w:cs="Tahoma"/>
                <w:sz w:val="21"/>
                <w:szCs w:val="21"/>
              </w:rPr>
              <w:br w:type="textWrapping"/>
            </w:r>
            <w:r>
              <w:rPr>
                <w:rFonts w:hint="eastAsia" w:cs="Tahoma"/>
                <w:sz w:val="21"/>
                <w:szCs w:val="21"/>
              </w:rPr>
              <w:t>采用2mm高强度SPCC冷轧钢板，防暴等级IK10</w:t>
            </w:r>
            <w:r>
              <w:rPr>
                <w:rFonts w:hint="eastAsia" w:cs="Tahoma"/>
                <w:sz w:val="21"/>
                <w:szCs w:val="21"/>
              </w:rPr>
              <w:br w:type="textWrapping"/>
            </w:r>
            <w:r>
              <w:rPr>
                <w:rFonts w:hint="eastAsia" w:cs="Tahoma"/>
                <w:sz w:val="21"/>
                <w:szCs w:val="21"/>
              </w:rPr>
              <w:t>支持IP65防水、抗电磁干扰、防拆报警、防雷击、防潮、防撬锁等功能</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cs="Tahoma"/>
                <w:color w:val="000000"/>
                <w:sz w:val="21"/>
                <w:szCs w:val="21"/>
              </w:rPr>
              <w:t>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color w:val="000000"/>
                <w:sz w:val="21"/>
                <w:szCs w:val="21"/>
              </w:rPr>
              <w:t>电梯对讲</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r>
              <w:rPr>
                <w:rFonts w:hint="eastAsia" w:cs="Tahoma"/>
                <w:sz w:val="21"/>
                <w:szCs w:val="21"/>
              </w:rPr>
              <w:t>定制</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cs="Tahoma"/>
                <w:color w:val="000000"/>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color w:val="000000"/>
                <w:sz w:val="21"/>
                <w:szCs w:val="21"/>
              </w:rPr>
              <w:t>卫生间一键报警</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r>
              <w:rPr>
                <w:rFonts w:hint="eastAsia" w:cs="Tahoma"/>
                <w:sz w:val="21"/>
                <w:szCs w:val="21"/>
              </w:rPr>
              <w:t>网络接口：标准</w:t>
            </w:r>
            <w:r>
              <w:rPr>
                <w:rFonts w:cs="Tahoma"/>
                <w:sz w:val="21"/>
                <w:szCs w:val="21"/>
              </w:rPr>
              <w:t xml:space="preserve">RJ45                                            </w:t>
            </w:r>
          </w:p>
          <w:p>
            <w:pPr>
              <w:widowControl/>
              <w:textAlignment w:val="top"/>
              <w:rPr>
                <w:rFonts w:cs="Tahoma"/>
                <w:sz w:val="21"/>
                <w:szCs w:val="21"/>
              </w:rPr>
            </w:pPr>
            <w:r>
              <w:rPr>
                <w:rFonts w:hint="eastAsia" w:cs="Tahoma"/>
                <w:sz w:val="21"/>
                <w:szCs w:val="21"/>
              </w:rPr>
              <w:t>支持协议：</w:t>
            </w:r>
            <w:r>
              <w:rPr>
                <w:rFonts w:cs="Tahoma"/>
                <w:sz w:val="21"/>
                <w:szCs w:val="21"/>
              </w:rPr>
              <w:t>TCP/IP                                                                                                                                                                                                                             环境温度：-30℃～+70℃</w:t>
            </w:r>
          </w:p>
          <w:p>
            <w:pPr>
              <w:widowControl/>
              <w:textAlignment w:val="top"/>
              <w:rPr>
                <w:rFonts w:cs="Tahoma"/>
                <w:sz w:val="21"/>
                <w:szCs w:val="21"/>
              </w:rPr>
            </w:pPr>
            <w:r>
              <w:rPr>
                <w:rFonts w:hint="eastAsia" w:cs="Tahoma"/>
                <w:sz w:val="21"/>
                <w:szCs w:val="21"/>
              </w:rPr>
              <w:t>防护等级：</w:t>
            </w:r>
            <w:r>
              <w:rPr>
                <w:rFonts w:cs="Tahoma"/>
                <w:sz w:val="21"/>
                <w:szCs w:val="21"/>
              </w:rPr>
              <w:t>IP52</w:t>
            </w:r>
          </w:p>
          <w:p>
            <w:pPr>
              <w:widowControl/>
              <w:textAlignment w:val="top"/>
              <w:rPr>
                <w:rFonts w:cs="Tahoma"/>
                <w:sz w:val="21"/>
                <w:szCs w:val="21"/>
              </w:rPr>
            </w:pPr>
            <w:r>
              <w:rPr>
                <w:rFonts w:hint="eastAsia" w:cs="Tahoma"/>
                <w:sz w:val="21"/>
                <w:szCs w:val="21"/>
              </w:rPr>
              <w:t>净重：</w:t>
            </w:r>
            <w:r>
              <w:rPr>
                <w:rFonts w:cs="Tahoma"/>
                <w:sz w:val="21"/>
                <w:szCs w:val="21"/>
              </w:rPr>
              <w:t>1 Kg                                                                                                                                                                                                                             1、一键报警，双向对讲</w:t>
            </w:r>
          </w:p>
          <w:p>
            <w:pPr>
              <w:widowControl/>
              <w:textAlignment w:val="top"/>
              <w:rPr>
                <w:rFonts w:cs="Tahoma"/>
                <w:sz w:val="21"/>
                <w:szCs w:val="21"/>
              </w:rPr>
            </w:pPr>
            <w:r>
              <w:rPr>
                <w:rFonts w:cs="Tahoma"/>
                <w:sz w:val="21"/>
                <w:szCs w:val="21"/>
              </w:rPr>
              <w:t>2、报警对讲，视频同步传输，后台存储，日志可查</w:t>
            </w:r>
          </w:p>
          <w:p>
            <w:pPr>
              <w:widowControl/>
              <w:textAlignment w:val="top"/>
              <w:rPr>
                <w:rFonts w:cs="Tahoma"/>
                <w:sz w:val="21"/>
                <w:szCs w:val="21"/>
              </w:rPr>
            </w:pPr>
            <w:r>
              <w:rPr>
                <w:rFonts w:cs="Tahoma"/>
                <w:sz w:val="21"/>
                <w:szCs w:val="21"/>
              </w:rPr>
              <w:t>3、同步开关量输出与远程开锁（可选），可联动监控摄像机，或联动其它设备</w:t>
            </w:r>
          </w:p>
          <w:p>
            <w:pPr>
              <w:widowControl/>
              <w:textAlignment w:val="top"/>
              <w:rPr>
                <w:rFonts w:cs="Tahoma"/>
                <w:sz w:val="21"/>
                <w:szCs w:val="21"/>
              </w:rPr>
            </w:pPr>
            <w:r>
              <w:rPr>
                <w:rFonts w:cs="Tahoma"/>
                <w:sz w:val="21"/>
                <w:szCs w:val="21"/>
              </w:rPr>
              <w:t>4、支持后台监视、监听</w:t>
            </w:r>
          </w:p>
          <w:p>
            <w:pPr>
              <w:widowControl/>
              <w:textAlignment w:val="top"/>
              <w:rPr>
                <w:rFonts w:cs="Tahoma"/>
                <w:sz w:val="21"/>
                <w:szCs w:val="21"/>
              </w:rPr>
            </w:pPr>
            <w:r>
              <w:rPr>
                <w:rFonts w:cs="Tahoma"/>
                <w:sz w:val="21"/>
                <w:szCs w:val="21"/>
              </w:rPr>
              <w:t>5、支持后台喊话</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cs="Tahoma"/>
                <w:color w:val="000000"/>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color w:val="000000"/>
                <w:sz w:val="21"/>
                <w:szCs w:val="21"/>
              </w:rPr>
              <w:t>报警管理机</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r>
              <w:rPr>
                <w:rFonts w:hint="eastAsia" w:cs="Tahoma"/>
                <w:sz w:val="21"/>
                <w:szCs w:val="21"/>
              </w:rPr>
              <w:t>管理主机专业寻呼主机外形，桌面式设计，分辨率</w:t>
            </w:r>
            <w:r>
              <w:rPr>
                <w:rFonts w:cs="Tahoma"/>
                <w:sz w:val="21"/>
                <w:szCs w:val="21"/>
              </w:rPr>
              <w:t>1280*800，外形美观大方；</w:t>
            </w:r>
          </w:p>
          <w:p>
            <w:pPr>
              <w:widowControl/>
              <w:textAlignment w:val="top"/>
              <w:rPr>
                <w:rFonts w:cs="Tahoma"/>
                <w:sz w:val="21"/>
                <w:szCs w:val="21"/>
              </w:rPr>
            </w:pPr>
            <w:r>
              <w:rPr>
                <w:rFonts w:cs="Tahoma"/>
                <w:sz w:val="21"/>
                <w:szCs w:val="21"/>
              </w:rPr>
              <w:t>1.支持有线及WiFi传输可实现跨路由，跨网段传输</w:t>
            </w:r>
          </w:p>
          <w:p>
            <w:pPr>
              <w:widowControl/>
              <w:textAlignment w:val="top"/>
              <w:rPr>
                <w:rFonts w:cs="Tahoma"/>
                <w:sz w:val="21"/>
                <w:szCs w:val="21"/>
              </w:rPr>
            </w:pPr>
            <w:r>
              <w:rPr>
                <w:rFonts w:cs="Tahoma"/>
                <w:sz w:val="21"/>
                <w:szCs w:val="21"/>
              </w:rPr>
              <w:t>2.支持定时和全时本地IO输入报警和移动侦测报警触发远程广播和本地广播功能，能对单台设备指定触发报警后播放的音频文件触发联动输出和广播播放持续时间进行设定。</w:t>
            </w:r>
          </w:p>
          <w:p>
            <w:pPr>
              <w:widowControl/>
              <w:textAlignment w:val="top"/>
              <w:rPr>
                <w:rFonts w:cs="Tahoma"/>
                <w:sz w:val="21"/>
                <w:szCs w:val="21"/>
              </w:rPr>
            </w:pPr>
            <w:r>
              <w:rPr>
                <w:rFonts w:cs="Tahoma"/>
                <w:sz w:val="21"/>
                <w:szCs w:val="21"/>
              </w:rPr>
              <w:t>3.支持双监控中心和SIP注册功能，设备可同时注册到2个不同的管理服务器和SIP服务器上同时管理。</w:t>
            </w:r>
          </w:p>
          <w:p>
            <w:pPr>
              <w:widowControl/>
              <w:textAlignment w:val="top"/>
              <w:rPr>
                <w:rFonts w:cs="Tahoma"/>
                <w:sz w:val="21"/>
                <w:szCs w:val="21"/>
              </w:rPr>
            </w:pPr>
            <w:r>
              <w:rPr>
                <w:rFonts w:cs="Tahoma"/>
                <w:sz w:val="21"/>
                <w:szCs w:val="21"/>
              </w:rPr>
              <w:t>4.监测远程门禁开关状态，终端外接门磁后可监测所有门的开关状态并在所有工作站和客户端上实时显示状态。</w:t>
            </w:r>
          </w:p>
          <w:p>
            <w:pPr>
              <w:widowControl/>
              <w:textAlignment w:val="top"/>
              <w:rPr>
                <w:rFonts w:cs="Tahoma"/>
                <w:sz w:val="21"/>
                <w:szCs w:val="21"/>
              </w:rPr>
            </w:pPr>
            <w:r>
              <w:rPr>
                <w:rFonts w:cs="Tahoma"/>
                <w:sz w:val="21"/>
                <w:szCs w:val="21"/>
              </w:rPr>
              <w:t>5.支持UDP、TCP、组播三种广播传输协议，能针对当前服务器中不同的广播任务设置不同的广播传输方式。</w:t>
            </w:r>
          </w:p>
          <w:p>
            <w:pPr>
              <w:widowControl/>
              <w:textAlignment w:val="top"/>
              <w:rPr>
                <w:rFonts w:cs="Tahoma"/>
                <w:sz w:val="21"/>
                <w:szCs w:val="21"/>
              </w:rPr>
            </w:pPr>
            <w:r>
              <w:rPr>
                <w:rFonts w:cs="Tahoma"/>
                <w:sz w:val="21"/>
                <w:szCs w:val="21"/>
              </w:rPr>
              <w:t>6.客户端和嵌入式工作站可实现前端终端远程监听监视功能，同时可联动显示终端对应的第三方摄像头同步显示、远程门禁控制、远程录像查询、远程音乐播放、实时采播等功能</w:t>
            </w:r>
          </w:p>
          <w:p>
            <w:pPr>
              <w:widowControl/>
              <w:textAlignment w:val="top"/>
              <w:rPr>
                <w:rFonts w:cs="Tahoma"/>
                <w:sz w:val="21"/>
                <w:szCs w:val="21"/>
              </w:rPr>
            </w:pPr>
            <w:r>
              <w:rPr>
                <w:rFonts w:hint="eastAsia"/>
                <w:sz w:val="21"/>
                <w:szCs w:val="21"/>
              </w:rPr>
              <w:t>7.</w:t>
            </w:r>
            <w:r>
              <w:rPr>
                <w:rFonts w:cs="Tahoma"/>
                <w:sz w:val="21"/>
                <w:szCs w:val="21"/>
              </w:rPr>
              <w:t>监听、插话：高级别主机可对通话中的低级主机、分机进行监听、插话。</w:t>
            </w:r>
          </w:p>
          <w:p>
            <w:pPr>
              <w:widowControl/>
              <w:textAlignment w:val="top"/>
              <w:rPr>
                <w:rFonts w:cs="Tahoma"/>
                <w:sz w:val="21"/>
                <w:szCs w:val="21"/>
              </w:rPr>
            </w:pPr>
            <w:r>
              <w:rPr>
                <w:rFonts w:hint="eastAsia"/>
                <w:sz w:val="21"/>
                <w:szCs w:val="21"/>
              </w:rPr>
              <w:t>8.</w:t>
            </w:r>
            <w:r>
              <w:rPr>
                <w:rFonts w:cs="Tahoma"/>
                <w:sz w:val="21"/>
                <w:szCs w:val="21"/>
              </w:rPr>
              <w:t>主机与终端之间的语音会议、主机与主机之间的可视会议</w:t>
            </w:r>
          </w:p>
          <w:p>
            <w:pPr>
              <w:widowControl/>
              <w:textAlignment w:val="top"/>
              <w:rPr>
                <w:rFonts w:cs="Tahoma"/>
                <w:sz w:val="21"/>
                <w:szCs w:val="21"/>
              </w:rPr>
            </w:pPr>
            <w:r>
              <w:rPr>
                <w:rFonts w:hint="eastAsia"/>
                <w:sz w:val="21"/>
                <w:szCs w:val="21"/>
              </w:rPr>
              <w:t>9.</w:t>
            </w:r>
            <w:r>
              <w:rPr>
                <w:rFonts w:cs="Tahoma"/>
                <w:sz w:val="21"/>
                <w:szCs w:val="21"/>
              </w:rPr>
              <w:t>当区域主机的工作人员离开或断网时，系统会自动将所有区域主机管理的终端分机托管给其它主机进行管理，有效预防主机异常和无人接警的情况发生。</w:t>
            </w:r>
          </w:p>
          <w:p>
            <w:pPr>
              <w:widowControl/>
              <w:textAlignment w:val="top"/>
              <w:rPr>
                <w:rFonts w:cs="Tahoma"/>
                <w:sz w:val="21"/>
                <w:szCs w:val="21"/>
              </w:rPr>
            </w:pPr>
            <w:r>
              <w:rPr>
                <w:rFonts w:hint="eastAsia"/>
                <w:sz w:val="21"/>
                <w:szCs w:val="21"/>
              </w:rPr>
              <w:t>10.</w:t>
            </w:r>
            <w:r>
              <w:rPr>
                <w:rFonts w:cs="Tahoma"/>
                <w:sz w:val="21"/>
                <w:szCs w:val="21"/>
              </w:rPr>
              <w:t>寻呼主机屏幕上直观显示辖区内所有终端实时分机的在线状态、工作状态，方便调试、检修和维护。每路按键可添加网点位置描述信息，便于管理及操作使用。</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cs="Tahoma"/>
                <w:color w:val="000000"/>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color w:val="000000"/>
                <w:sz w:val="21"/>
                <w:szCs w:val="21"/>
              </w:rPr>
              <w:t>全向麦克风</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r>
              <w:rPr>
                <w:rFonts w:hint="eastAsia" w:cs="Tahoma"/>
                <w:sz w:val="21"/>
                <w:szCs w:val="21"/>
              </w:rPr>
              <w:t>配合一键报警终端使用</w:t>
            </w:r>
            <w:r>
              <w:rPr>
                <w:rFonts w:cs="Tahoma"/>
                <w:sz w:val="21"/>
                <w:szCs w:val="21"/>
              </w:rPr>
              <w:t>, 免驱智能全向麦克风,采用免提电话的设计。usb免驱、即插即用、无需二次安装驱动，机身体积小巧、携带便捷、连线方便、简单三步即可完成云视频会议部署。阵列拾音麦、全双工回话、360度全方位收音、拾音半径可达3m, 资深工程多年积累经验、精心调校算法、搭DSP音频处理芯片、业界顶尖回音消除技术、可达256ms回声消除</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cs="Tahoma"/>
                <w:color w:val="000000"/>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color w:val="000000"/>
                <w:sz w:val="21"/>
                <w:szCs w:val="21"/>
              </w:rPr>
              <w:t>报警服务器软件</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r>
              <w:rPr>
                <w:rFonts w:cs="Tahoma"/>
                <w:sz w:val="21"/>
                <w:szCs w:val="21"/>
              </w:rPr>
              <w:t>1、接警画面呈现；</w:t>
            </w:r>
          </w:p>
          <w:p>
            <w:pPr>
              <w:widowControl/>
              <w:textAlignment w:val="top"/>
              <w:rPr>
                <w:rFonts w:cs="Tahoma"/>
                <w:sz w:val="21"/>
                <w:szCs w:val="21"/>
              </w:rPr>
            </w:pPr>
            <w:r>
              <w:rPr>
                <w:rFonts w:cs="Tahoma"/>
                <w:sz w:val="21"/>
                <w:szCs w:val="21"/>
              </w:rPr>
              <w:t>2、可视对讲；</w:t>
            </w:r>
          </w:p>
          <w:p>
            <w:pPr>
              <w:widowControl/>
              <w:textAlignment w:val="top"/>
              <w:rPr>
                <w:rFonts w:cs="Tahoma"/>
                <w:sz w:val="21"/>
                <w:szCs w:val="21"/>
              </w:rPr>
            </w:pPr>
            <w:r>
              <w:rPr>
                <w:rFonts w:cs="Tahoma"/>
                <w:sz w:val="21"/>
                <w:szCs w:val="21"/>
              </w:rPr>
              <w:t>3、报警地点电子地图显示；</w:t>
            </w:r>
          </w:p>
          <w:p>
            <w:pPr>
              <w:widowControl/>
              <w:textAlignment w:val="top"/>
              <w:rPr>
                <w:rFonts w:cs="Tahoma"/>
                <w:sz w:val="21"/>
                <w:szCs w:val="21"/>
              </w:rPr>
            </w:pPr>
            <w:r>
              <w:rPr>
                <w:rFonts w:cs="Tahoma"/>
                <w:sz w:val="21"/>
                <w:szCs w:val="21"/>
              </w:rPr>
              <w:t>4、录音录像功能；</w:t>
            </w:r>
          </w:p>
          <w:p>
            <w:pPr>
              <w:widowControl/>
              <w:textAlignment w:val="top"/>
              <w:rPr>
                <w:rFonts w:cs="Tahoma"/>
                <w:sz w:val="21"/>
                <w:szCs w:val="21"/>
              </w:rPr>
            </w:pPr>
            <w:r>
              <w:rPr>
                <w:rFonts w:cs="Tahoma"/>
                <w:sz w:val="21"/>
                <w:szCs w:val="21"/>
              </w:rPr>
              <w:t>5、监视监听功能；</w:t>
            </w:r>
          </w:p>
          <w:p>
            <w:pPr>
              <w:widowControl/>
              <w:textAlignment w:val="top"/>
              <w:rPr>
                <w:rFonts w:cs="Tahoma"/>
                <w:sz w:val="21"/>
                <w:szCs w:val="21"/>
              </w:rPr>
            </w:pPr>
            <w:r>
              <w:rPr>
                <w:rFonts w:cs="Tahoma"/>
                <w:sz w:val="21"/>
                <w:szCs w:val="21"/>
              </w:rPr>
              <w:t>6、广播喊话功能；</w:t>
            </w:r>
          </w:p>
          <w:p>
            <w:pPr>
              <w:widowControl/>
              <w:textAlignment w:val="top"/>
              <w:rPr>
                <w:rFonts w:cs="Tahoma"/>
                <w:sz w:val="21"/>
                <w:szCs w:val="21"/>
              </w:rPr>
            </w:pPr>
            <w:r>
              <w:rPr>
                <w:rFonts w:cs="Tahoma"/>
                <w:sz w:val="21"/>
                <w:szCs w:val="21"/>
              </w:rPr>
              <w:t>7、支持分级、分权限；</w:t>
            </w:r>
          </w:p>
          <w:p>
            <w:pPr>
              <w:widowControl/>
              <w:textAlignment w:val="top"/>
              <w:rPr>
                <w:rFonts w:cs="Tahoma"/>
                <w:sz w:val="21"/>
                <w:szCs w:val="21"/>
              </w:rPr>
            </w:pPr>
            <w:r>
              <w:rPr>
                <w:rFonts w:cs="Tahoma"/>
                <w:sz w:val="21"/>
                <w:szCs w:val="21"/>
              </w:rPr>
              <w:t>8、报警视频联动多画面弹出；</w:t>
            </w:r>
          </w:p>
          <w:p>
            <w:pPr>
              <w:widowControl/>
              <w:textAlignment w:val="top"/>
              <w:rPr>
                <w:rFonts w:cs="Tahoma"/>
                <w:sz w:val="21"/>
                <w:szCs w:val="21"/>
              </w:rPr>
            </w:pPr>
            <w:r>
              <w:rPr>
                <w:rFonts w:cs="Tahoma"/>
                <w:sz w:val="21"/>
                <w:szCs w:val="21"/>
              </w:rPr>
              <w:t>9、不限管理IP网络对讲终端数量；</w:t>
            </w:r>
          </w:p>
          <w:p>
            <w:pPr>
              <w:widowControl/>
              <w:textAlignment w:val="top"/>
              <w:rPr>
                <w:rFonts w:cs="Tahoma"/>
                <w:sz w:val="21"/>
                <w:szCs w:val="21"/>
              </w:rPr>
            </w:pPr>
            <w:r>
              <w:rPr>
                <w:rFonts w:cs="Tahoma"/>
                <w:sz w:val="21"/>
                <w:szCs w:val="21"/>
              </w:rPr>
              <w:t>10、坐席忙时自动排队并同时录音录像；</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cs="Tahoma"/>
                <w:color w:val="000000"/>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textAlignment w:val="center"/>
              <w:rPr>
                <w:rFonts w:cs="Tahoma"/>
                <w:b/>
                <w:color w:val="000000"/>
                <w:sz w:val="21"/>
                <w:szCs w:val="21"/>
              </w:rPr>
            </w:pPr>
            <w:r>
              <w:rPr>
                <w:rFonts w:hint="eastAsia" w:cs="Tahoma"/>
                <w:b/>
                <w:color w:val="000000"/>
                <w:sz w:val="21"/>
                <w:szCs w:val="21"/>
              </w:rPr>
              <w:t>票务系统</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b/>
                <w:color w:val="000000"/>
                <w:sz w:val="21"/>
                <w:szCs w:val="21"/>
              </w:rPr>
              <w:t>管理软件</w:t>
            </w:r>
          </w:p>
        </w:tc>
        <w:tc>
          <w:tcPr>
            <w:tcW w:w="0" w:type="auto"/>
            <w:shd w:val="clear" w:color="auto" w:fill="auto"/>
            <w:tcMar>
              <w:top w:w="15" w:type="dxa"/>
              <w:left w:w="15" w:type="dxa"/>
              <w:right w:w="15" w:type="dxa"/>
            </w:tcMar>
            <w:vAlign w:val="center"/>
          </w:tcPr>
          <w:p>
            <w:pPr>
              <w:widowControl/>
              <w:textAlignment w:val="top"/>
              <w:rPr>
                <w:color w:val="000000"/>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restart"/>
            <w:shd w:val="clear" w:color="auto" w:fill="auto"/>
            <w:noWrap/>
            <w:tcMar>
              <w:top w:w="15" w:type="dxa"/>
              <w:left w:w="15" w:type="dxa"/>
              <w:right w:w="15" w:type="dxa"/>
            </w:tcMar>
            <w:vAlign w:val="center"/>
          </w:tcPr>
          <w:p>
            <w:pPr>
              <w:widowControl/>
              <w:textAlignment w:val="center"/>
              <w:rPr>
                <w:b/>
                <w:color w:val="000000"/>
                <w:sz w:val="21"/>
                <w:szCs w:val="21"/>
              </w:rPr>
            </w:pPr>
          </w:p>
          <w:p>
            <w:pPr>
              <w:widowControl/>
              <w:jc w:val="center"/>
              <w:textAlignment w:val="center"/>
              <w:rPr>
                <w:bCs/>
                <w:color w:val="000000"/>
                <w:sz w:val="21"/>
                <w:szCs w:val="21"/>
              </w:rPr>
            </w:pPr>
            <w:r>
              <w:rPr>
                <w:rFonts w:hint="eastAsia"/>
                <w:bCs/>
                <w:color w:val="000000"/>
                <w:sz w:val="21"/>
                <w:szCs w:val="21"/>
              </w:rPr>
              <w:t>1</w:t>
            </w:r>
          </w:p>
          <w:p>
            <w:pPr>
              <w:widowControl/>
              <w:jc w:val="center"/>
              <w:textAlignment w:val="center"/>
              <w:rPr>
                <w:b/>
                <w:color w:val="000000"/>
                <w:sz w:val="21"/>
                <w:szCs w:val="21"/>
              </w:rPr>
            </w:pPr>
          </w:p>
        </w:tc>
        <w:tc>
          <w:tcPr>
            <w:tcW w:w="0" w:type="auto"/>
            <w:vMerge w:val="restart"/>
            <w:shd w:val="clear" w:color="auto" w:fill="auto"/>
            <w:tcMar>
              <w:top w:w="15" w:type="dxa"/>
              <w:left w:w="15" w:type="dxa"/>
              <w:right w:w="15" w:type="dxa"/>
            </w:tcMar>
            <w:vAlign w:val="center"/>
          </w:tcPr>
          <w:p>
            <w:pPr>
              <w:widowControl/>
              <w:jc w:val="center"/>
              <w:textAlignment w:val="center"/>
              <w:rPr>
                <w:rFonts w:cs="Tahoma"/>
                <w:color w:val="000000"/>
                <w:sz w:val="21"/>
                <w:szCs w:val="21"/>
              </w:rPr>
            </w:pPr>
            <w:r>
              <w:rPr>
                <w:rFonts w:hint="eastAsia"/>
                <w:bCs/>
                <w:color w:val="000000"/>
                <w:sz w:val="21"/>
                <w:szCs w:val="21"/>
              </w:rPr>
              <w:t>管理后端</w:t>
            </w:r>
          </w:p>
        </w:tc>
        <w:tc>
          <w:tcPr>
            <w:tcW w:w="0" w:type="auto"/>
            <w:shd w:val="clear" w:color="auto" w:fill="auto"/>
            <w:tcMar>
              <w:top w:w="15" w:type="dxa"/>
              <w:left w:w="15" w:type="dxa"/>
              <w:right w:w="15" w:type="dxa"/>
            </w:tcMar>
            <w:vAlign w:val="center"/>
          </w:tcPr>
          <w:p>
            <w:pPr>
              <w:widowControl/>
              <w:textAlignment w:val="top"/>
              <w:rPr>
                <w:rFonts w:cs="Tahoma"/>
                <w:sz w:val="21"/>
                <w:szCs w:val="21"/>
              </w:rPr>
            </w:pPr>
            <w:r>
              <w:rPr>
                <w:rFonts w:hint="eastAsia"/>
                <w:color w:val="000000"/>
                <w:sz w:val="21"/>
                <w:szCs w:val="21"/>
              </w:rPr>
              <w:t>系统管理：售票员售票权限、售票员管理</w:t>
            </w:r>
          </w:p>
        </w:tc>
        <w:tc>
          <w:tcPr>
            <w:tcW w:w="0" w:type="auto"/>
            <w:vMerge w:val="restart"/>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color w:val="000000"/>
                <w:sz w:val="21"/>
                <w:szCs w:val="21"/>
              </w:rPr>
              <w:t>套</w:t>
            </w:r>
          </w:p>
        </w:tc>
        <w:tc>
          <w:tcPr>
            <w:tcW w:w="0" w:type="auto"/>
            <w:vMerge w:val="restar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continue"/>
            <w:shd w:val="clear" w:color="auto" w:fill="auto"/>
            <w:noWrap/>
            <w:tcMar>
              <w:top w:w="15" w:type="dxa"/>
              <w:left w:w="15" w:type="dxa"/>
              <w:right w:w="15" w:type="dxa"/>
            </w:tcMar>
            <w:vAlign w:val="center"/>
          </w:tcPr>
          <w:p>
            <w:pPr>
              <w:widowControl/>
              <w:textAlignment w:val="center"/>
              <w:rPr>
                <w:b/>
                <w:color w:val="000000"/>
                <w:sz w:val="21"/>
                <w:szCs w:val="21"/>
              </w:rPr>
            </w:pPr>
          </w:p>
        </w:tc>
        <w:tc>
          <w:tcPr>
            <w:tcW w:w="0" w:type="auto"/>
            <w:vMerge w:val="continue"/>
            <w:shd w:val="clear" w:color="auto" w:fill="auto"/>
            <w:tcMar>
              <w:top w:w="15" w:type="dxa"/>
              <w:left w:w="15" w:type="dxa"/>
              <w:right w:w="15" w:type="dxa"/>
            </w:tcMar>
            <w:vAlign w:val="center"/>
          </w:tcPr>
          <w:p>
            <w:pPr>
              <w:widowControl/>
              <w:jc w:val="center"/>
              <w:textAlignment w:val="center"/>
              <w:rPr>
                <w:bCs/>
                <w:color w:val="000000"/>
                <w:sz w:val="21"/>
                <w:szCs w:val="21"/>
              </w:rPr>
            </w:pP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基础设置：云pos票面模板、智游宝供应商配置、票面模板、自定义支付标签、免购票地区管理、员工管理</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continue"/>
            <w:shd w:val="clear" w:color="auto" w:fill="auto"/>
            <w:noWrap/>
            <w:tcMar>
              <w:top w:w="15" w:type="dxa"/>
              <w:left w:w="15" w:type="dxa"/>
              <w:right w:w="15" w:type="dxa"/>
            </w:tcMar>
            <w:vAlign w:val="center"/>
          </w:tcPr>
          <w:p>
            <w:pPr>
              <w:widowControl/>
              <w:textAlignment w:val="center"/>
              <w:rPr>
                <w:b/>
                <w:color w:val="000000"/>
                <w:sz w:val="21"/>
                <w:szCs w:val="21"/>
              </w:rPr>
            </w:pPr>
          </w:p>
        </w:tc>
        <w:tc>
          <w:tcPr>
            <w:tcW w:w="0" w:type="auto"/>
            <w:vMerge w:val="continue"/>
            <w:shd w:val="clear" w:color="auto" w:fill="auto"/>
            <w:tcMar>
              <w:top w:w="15" w:type="dxa"/>
              <w:left w:w="15" w:type="dxa"/>
              <w:right w:w="15" w:type="dxa"/>
            </w:tcMar>
            <w:vAlign w:val="center"/>
          </w:tcPr>
          <w:p>
            <w:pPr>
              <w:widowControl/>
              <w:jc w:val="center"/>
              <w:textAlignment w:val="center"/>
              <w:rPr>
                <w:bCs/>
                <w:color w:val="000000"/>
                <w:sz w:val="21"/>
                <w:szCs w:val="21"/>
              </w:rPr>
            </w:pP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票务管理：景点分区、票型管理、售票窗口</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continue"/>
            <w:shd w:val="clear" w:color="auto" w:fill="auto"/>
            <w:noWrap/>
            <w:tcMar>
              <w:top w:w="15" w:type="dxa"/>
              <w:left w:w="15" w:type="dxa"/>
              <w:right w:w="15" w:type="dxa"/>
            </w:tcMar>
            <w:vAlign w:val="center"/>
          </w:tcPr>
          <w:p>
            <w:pPr>
              <w:widowControl/>
              <w:textAlignment w:val="center"/>
              <w:rPr>
                <w:b/>
                <w:color w:val="000000"/>
                <w:sz w:val="21"/>
                <w:szCs w:val="21"/>
              </w:rPr>
            </w:pPr>
          </w:p>
        </w:tc>
        <w:tc>
          <w:tcPr>
            <w:tcW w:w="0" w:type="auto"/>
            <w:vMerge w:val="continue"/>
            <w:shd w:val="clear" w:color="auto" w:fill="auto"/>
            <w:tcMar>
              <w:top w:w="15" w:type="dxa"/>
              <w:left w:w="15" w:type="dxa"/>
              <w:right w:w="15" w:type="dxa"/>
            </w:tcMar>
            <w:vAlign w:val="center"/>
          </w:tcPr>
          <w:p>
            <w:pPr>
              <w:widowControl/>
              <w:jc w:val="center"/>
              <w:textAlignment w:val="center"/>
              <w:rPr>
                <w:bCs/>
                <w:color w:val="000000"/>
                <w:sz w:val="21"/>
                <w:szCs w:val="21"/>
              </w:rPr>
            </w:pP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发票管理：发票总仓入库、发票库存调拔、发票废票登记、发票库存统计、发票库存明细</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continue"/>
            <w:shd w:val="clear" w:color="auto" w:fill="auto"/>
            <w:noWrap/>
            <w:tcMar>
              <w:top w:w="15" w:type="dxa"/>
              <w:left w:w="15" w:type="dxa"/>
              <w:right w:w="15" w:type="dxa"/>
            </w:tcMar>
            <w:vAlign w:val="center"/>
          </w:tcPr>
          <w:p>
            <w:pPr>
              <w:widowControl/>
              <w:textAlignment w:val="center"/>
              <w:rPr>
                <w:b/>
                <w:color w:val="000000"/>
                <w:sz w:val="21"/>
                <w:szCs w:val="21"/>
              </w:rPr>
            </w:pPr>
          </w:p>
        </w:tc>
        <w:tc>
          <w:tcPr>
            <w:tcW w:w="0" w:type="auto"/>
            <w:vMerge w:val="continue"/>
            <w:shd w:val="clear" w:color="auto" w:fill="auto"/>
            <w:tcMar>
              <w:top w:w="15" w:type="dxa"/>
              <w:left w:w="15" w:type="dxa"/>
              <w:right w:w="15" w:type="dxa"/>
            </w:tcMar>
            <w:vAlign w:val="center"/>
          </w:tcPr>
          <w:p>
            <w:pPr>
              <w:widowControl/>
              <w:jc w:val="center"/>
              <w:textAlignment w:val="center"/>
              <w:rPr>
                <w:bCs/>
                <w:color w:val="000000"/>
                <w:sz w:val="21"/>
                <w:szCs w:val="21"/>
              </w:rPr>
            </w:pP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库存管理：条码标记、仓库设置、总仓入库、门票转仓、废票登记、门票退库、门票库存统计、门票库存明细</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continue"/>
            <w:shd w:val="clear" w:color="auto" w:fill="auto"/>
            <w:noWrap/>
            <w:tcMar>
              <w:top w:w="15" w:type="dxa"/>
              <w:left w:w="15" w:type="dxa"/>
              <w:right w:w="15" w:type="dxa"/>
            </w:tcMar>
            <w:vAlign w:val="center"/>
          </w:tcPr>
          <w:p>
            <w:pPr>
              <w:widowControl/>
              <w:textAlignment w:val="center"/>
              <w:rPr>
                <w:b/>
                <w:color w:val="000000"/>
                <w:sz w:val="21"/>
                <w:szCs w:val="21"/>
              </w:rPr>
            </w:pPr>
          </w:p>
        </w:tc>
        <w:tc>
          <w:tcPr>
            <w:tcW w:w="0" w:type="auto"/>
            <w:vMerge w:val="continue"/>
            <w:shd w:val="clear" w:color="auto" w:fill="auto"/>
            <w:tcMar>
              <w:top w:w="15" w:type="dxa"/>
              <w:left w:w="15" w:type="dxa"/>
              <w:right w:w="15" w:type="dxa"/>
            </w:tcMar>
            <w:vAlign w:val="center"/>
          </w:tcPr>
          <w:p>
            <w:pPr>
              <w:widowControl/>
              <w:jc w:val="center"/>
              <w:textAlignment w:val="center"/>
              <w:rPr>
                <w:bCs/>
                <w:color w:val="000000"/>
                <w:sz w:val="21"/>
                <w:szCs w:val="21"/>
              </w:rPr>
            </w:pP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客户管理：协议价管理、客户管理</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continue"/>
            <w:shd w:val="clear" w:color="auto" w:fill="auto"/>
            <w:noWrap/>
            <w:tcMar>
              <w:top w:w="15" w:type="dxa"/>
              <w:left w:w="15" w:type="dxa"/>
              <w:right w:w="15" w:type="dxa"/>
            </w:tcMar>
            <w:vAlign w:val="center"/>
          </w:tcPr>
          <w:p>
            <w:pPr>
              <w:widowControl/>
              <w:textAlignment w:val="center"/>
              <w:rPr>
                <w:b/>
                <w:color w:val="000000"/>
                <w:sz w:val="21"/>
                <w:szCs w:val="21"/>
              </w:rPr>
            </w:pPr>
          </w:p>
        </w:tc>
        <w:tc>
          <w:tcPr>
            <w:tcW w:w="0" w:type="auto"/>
            <w:vMerge w:val="continue"/>
            <w:shd w:val="clear" w:color="auto" w:fill="auto"/>
            <w:tcMar>
              <w:top w:w="15" w:type="dxa"/>
              <w:left w:w="15" w:type="dxa"/>
              <w:right w:w="15" w:type="dxa"/>
            </w:tcMar>
            <w:vAlign w:val="center"/>
          </w:tcPr>
          <w:p>
            <w:pPr>
              <w:widowControl/>
              <w:jc w:val="center"/>
              <w:textAlignment w:val="center"/>
              <w:rPr>
                <w:bCs/>
                <w:color w:val="000000"/>
                <w:sz w:val="21"/>
                <w:szCs w:val="21"/>
              </w:rPr>
            </w:pP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订单中心：全网订单列表、窗口退单列表</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continue"/>
            <w:shd w:val="clear" w:color="auto" w:fill="auto"/>
            <w:noWrap/>
            <w:tcMar>
              <w:top w:w="15" w:type="dxa"/>
              <w:left w:w="15" w:type="dxa"/>
              <w:right w:w="15" w:type="dxa"/>
            </w:tcMar>
            <w:vAlign w:val="center"/>
          </w:tcPr>
          <w:p>
            <w:pPr>
              <w:widowControl/>
              <w:textAlignment w:val="center"/>
              <w:rPr>
                <w:b/>
                <w:color w:val="000000"/>
                <w:sz w:val="21"/>
                <w:szCs w:val="21"/>
              </w:rPr>
            </w:pPr>
          </w:p>
        </w:tc>
        <w:tc>
          <w:tcPr>
            <w:tcW w:w="0" w:type="auto"/>
            <w:vMerge w:val="continue"/>
            <w:shd w:val="clear" w:color="auto" w:fill="auto"/>
            <w:tcMar>
              <w:top w:w="15" w:type="dxa"/>
              <w:left w:w="15" w:type="dxa"/>
              <w:right w:w="15" w:type="dxa"/>
            </w:tcMar>
            <w:vAlign w:val="center"/>
          </w:tcPr>
          <w:p>
            <w:pPr>
              <w:widowControl/>
              <w:jc w:val="center"/>
              <w:textAlignment w:val="center"/>
              <w:rPr>
                <w:bCs/>
                <w:color w:val="000000"/>
                <w:sz w:val="21"/>
                <w:szCs w:val="21"/>
              </w:rPr>
            </w:pP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数据报表：条码记录、检票记录、重打记录、全网检票数据汇总、分成记录、景区报表、检票记录、园区人数统计、全网分销汇总记录、免购票游客检票记录、免购票游客客源地分析、员工检票记录、扫码入园检票数据汇总、各售票员日报表、总售票员报表、门票销售流水报表、票型销售统计表、已结算报表</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vMerge w:val="continue"/>
            <w:shd w:val="clear" w:color="auto" w:fill="auto"/>
            <w:noWrap/>
            <w:tcMar>
              <w:top w:w="15" w:type="dxa"/>
              <w:left w:w="15" w:type="dxa"/>
              <w:right w:w="15" w:type="dxa"/>
            </w:tcMar>
            <w:vAlign w:val="center"/>
          </w:tcPr>
          <w:p>
            <w:pPr>
              <w:widowControl/>
              <w:textAlignment w:val="center"/>
              <w:rPr>
                <w:b/>
                <w:color w:val="000000"/>
                <w:sz w:val="21"/>
                <w:szCs w:val="21"/>
              </w:rPr>
            </w:pPr>
          </w:p>
        </w:tc>
        <w:tc>
          <w:tcPr>
            <w:tcW w:w="0" w:type="auto"/>
            <w:shd w:val="clear" w:color="auto" w:fill="auto"/>
            <w:tcMar>
              <w:top w:w="15" w:type="dxa"/>
              <w:left w:w="15" w:type="dxa"/>
              <w:right w:w="15" w:type="dxa"/>
            </w:tcMar>
            <w:vAlign w:val="center"/>
          </w:tcPr>
          <w:p>
            <w:pPr>
              <w:widowControl/>
              <w:jc w:val="center"/>
              <w:textAlignment w:val="center"/>
              <w:rPr>
                <w:bCs/>
                <w:color w:val="000000"/>
                <w:sz w:val="21"/>
                <w:szCs w:val="21"/>
              </w:rPr>
            </w:pPr>
            <w:r>
              <w:rPr>
                <w:rFonts w:hint="eastAsia"/>
                <w:color w:val="000000"/>
                <w:sz w:val="21"/>
                <w:szCs w:val="21"/>
              </w:rPr>
              <w:t>窗口客户端</w:t>
            </w: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门票售票、预售票、门票查询、门票重打、门票退票、销售统计、未结算报表、已结算报表、网络取票、数量出票、交易查询、预售票入账</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b/>
                <w:color w:val="000000"/>
                <w:sz w:val="21"/>
                <w:szCs w:val="21"/>
              </w:rPr>
              <w:t>智慧旅游公共服务支撑平台</w:t>
            </w:r>
          </w:p>
        </w:tc>
        <w:tc>
          <w:tcPr>
            <w:tcW w:w="0" w:type="auto"/>
            <w:shd w:val="clear" w:color="auto" w:fill="auto"/>
            <w:tcMar>
              <w:top w:w="15" w:type="dxa"/>
              <w:left w:w="15" w:type="dxa"/>
              <w:right w:w="15" w:type="dxa"/>
            </w:tcMar>
            <w:vAlign w:val="center"/>
          </w:tcPr>
          <w:p>
            <w:pPr>
              <w:widowControl/>
              <w:textAlignment w:val="top"/>
              <w:rPr>
                <w:color w:val="000000"/>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Cs/>
                <w:color w:val="000000"/>
                <w:sz w:val="21"/>
                <w:szCs w:val="21"/>
              </w:rPr>
              <w:t>1</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供应商管理后台</w:t>
            </w: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用户中心：个人信息、企业管理、消息管理</w:t>
            </w:r>
            <w:r>
              <w:rPr>
                <w:rFonts w:hint="eastAsia"/>
                <w:color w:val="000000"/>
                <w:sz w:val="21"/>
                <w:szCs w:val="21"/>
              </w:rPr>
              <w:br w:type="textWrapping"/>
            </w:r>
            <w:r>
              <w:rPr>
                <w:rFonts w:hint="eastAsia"/>
                <w:color w:val="000000"/>
                <w:sz w:val="21"/>
                <w:szCs w:val="21"/>
              </w:rPr>
              <w:t>产品中心：景区产品管理、产品组管理、退票管理、库存管理、销售码管理、分时预约库存码管理</w:t>
            </w:r>
            <w:r>
              <w:rPr>
                <w:rFonts w:hint="eastAsia"/>
                <w:color w:val="000000"/>
                <w:sz w:val="21"/>
                <w:szCs w:val="21"/>
              </w:rPr>
              <w:br w:type="textWrapping"/>
            </w:r>
            <w:r>
              <w:rPr>
                <w:rFonts w:hint="eastAsia"/>
                <w:color w:val="000000"/>
                <w:sz w:val="21"/>
                <w:szCs w:val="21"/>
              </w:rPr>
              <w:t>订单中心：订单管理、检票管理、退票管理、普通短信维护</w:t>
            </w:r>
            <w:r>
              <w:rPr>
                <w:rFonts w:hint="eastAsia"/>
                <w:color w:val="000000"/>
                <w:sz w:val="21"/>
                <w:szCs w:val="21"/>
              </w:rPr>
              <w:br w:type="textWrapping"/>
            </w:r>
            <w:r>
              <w:rPr>
                <w:rFonts w:hint="eastAsia"/>
                <w:color w:val="000000"/>
                <w:sz w:val="21"/>
                <w:szCs w:val="21"/>
              </w:rPr>
              <w:t>结算中心：备用金账户管理、授信账户管理、业务交易查询、收款账户管理</w:t>
            </w:r>
            <w:r>
              <w:rPr>
                <w:rFonts w:hint="eastAsia"/>
                <w:color w:val="000000"/>
                <w:sz w:val="21"/>
                <w:szCs w:val="21"/>
              </w:rPr>
              <w:br w:type="textWrapping"/>
            </w:r>
            <w:r>
              <w:rPr>
                <w:rFonts w:hint="eastAsia"/>
                <w:color w:val="000000"/>
                <w:sz w:val="21"/>
                <w:szCs w:val="21"/>
              </w:rPr>
              <w:t>报表中心：检票报表、营业汇总报表、退票报表、游客画像报表、图表统计</w:t>
            </w:r>
          </w:p>
        </w:tc>
        <w:tc>
          <w:tcPr>
            <w:tcW w:w="0" w:type="auto"/>
            <w:vMerge w:val="restart"/>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color w:val="000000"/>
                <w:sz w:val="21"/>
                <w:szCs w:val="21"/>
              </w:rPr>
              <w:t>套</w:t>
            </w:r>
          </w:p>
        </w:tc>
        <w:tc>
          <w:tcPr>
            <w:tcW w:w="0" w:type="auto"/>
            <w:vMerge w:val="restar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bCs/>
                <w:color w:val="000000"/>
                <w:sz w:val="21"/>
                <w:szCs w:val="21"/>
              </w:rPr>
              <w:t>2</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智分销商管理后台</w:t>
            </w: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用户中心：个人信息、企业管理、消息管理、余额报警管理</w:t>
            </w:r>
            <w:r>
              <w:rPr>
                <w:rFonts w:hint="eastAsia"/>
                <w:color w:val="000000"/>
                <w:sz w:val="21"/>
                <w:szCs w:val="21"/>
              </w:rPr>
              <w:br w:type="textWrapping"/>
            </w:r>
            <w:r>
              <w:rPr>
                <w:rFonts w:hint="eastAsia"/>
                <w:color w:val="000000"/>
                <w:sz w:val="21"/>
                <w:szCs w:val="21"/>
              </w:rPr>
              <w:t>订单中心：景区票预定、套票预定、团票预定、到付票预定、订单管理、退票订单、普通短信维护、已发短信列表</w:t>
            </w:r>
            <w:r>
              <w:rPr>
                <w:rFonts w:hint="eastAsia"/>
                <w:color w:val="000000"/>
                <w:sz w:val="21"/>
                <w:szCs w:val="21"/>
              </w:rPr>
              <w:br w:type="textWrapping"/>
            </w:r>
            <w:r>
              <w:rPr>
                <w:rFonts w:hint="eastAsia"/>
                <w:color w:val="000000"/>
                <w:sz w:val="21"/>
                <w:szCs w:val="21"/>
              </w:rPr>
              <w:t>结算中心：智游宝账户、备用金账户、业务交易信息查询</w:t>
            </w:r>
            <w:r>
              <w:rPr>
                <w:rFonts w:hint="eastAsia"/>
                <w:color w:val="000000"/>
                <w:sz w:val="21"/>
                <w:szCs w:val="21"/>
              </w:rPr>
              <w:br w:type="textWrapping"/>
            </w:r>
            <w:r>
              <w:rPr>
                <w:rFonts w:hint="eastAsia"/>
                <w:color w:val="000000"/>
                <w:sz w:val="21"/>
                <w:szCs w:val="21"/>
              </w:rPr>
              <w:t>报表中心：检票报表、营业汇总报表、退票报表、到付报表、图表统计</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bCs/>
                <w:color w:val="000000"/>
                <w:sz w:val="21"/>
                <w:szCs w:val="21"/>
              </w:rPr>
              <w:t>3</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安卓及IOS移动端App</w:t>
            </w: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供应商：工作台、产品、订单、财务</w:t>
            </w:r>
            <w:r>
              <w:rPr>
                <w:rFonts w:hint="eastAsia"/>
                <w:color w:val="000000"/>
                <w:sz w:val="21"/>
                <w:szCs w:val="21"/>
              </w:rPr>
              <w:br w:type="textWrapping"/>
            </w:r>
            <w:r>
              <w:rPr>
                <w:rFonts w:hint="eastAsia"/>
                <w:color w:val="000000"/>
                <w:sz w:val="21"/>
                <w:szCs w:val="21"/>
              </w:rPr>
              <w:t>分销商：工作台、订单、财务</w:t>
            </w: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vMerge w:val="continue"/>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b/>
                <w:color w:val="000000"/>
                <w:sz w:val="21"/>
                <w:szCs w:val="21"/>
              </w:rPr>
              <w:t>配套硬件</w:t>
            </w:r>
          </w:p>
        </w:tc>
        <w:tc>
          <w:tcPr>
            <w:tcW w:w="0" w:type="auto"/>
            <w:shd w:val="clear" w:color="auto" w:fill="auto"/>
            <w:tcMar>
              <w:top w:w="15" w:type="dxa"/>
              <w:left w:w="15" w:type="dxa"/>
              <w:right w:w="15" w:type="dxa"/>
            </w:tcMar>
            <w:vAlign w:val="center"/>
          </w:tcPr>
          <w:p>
            <w:pPr>
              <w:widowControl/>
              <w:textAlignment w:val="top"/>
              <w:rPr>
                <w:color w:val="000000"/>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Cs/>
                <w:color w:val="000000"/>
                <w:sz w:val="21"/>
                <w:szCs w:val="21"/>
              </w:rPr>
              <w:t>1</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PC售票电脑</w:t>
            </w:r>
          </w:p>
        </w:tc>
        <w:tc>
          <w:tcPr>
            <w:tcW w:w="0" w:type="auto"/>
            <w:shd w:val="clear" w:color="auto" w:fill="auto"/>
            <w:tcMar>
              <w:top w:w="15" w:type="dxa"/>
              <w:left w:w="15" w:type="dxa"/>
              <w:right w:w="15" w:type="dxa"/>
            </w:tcMar>
            <w:vAlign w:val="center"/>
          </w:tcPr>
          <w:p>
            <w:pPr>
              <w:widowControl/>
              <w:textAlignment w:val="top"/>
              <w:rPr>
                <w:color w:val="000000"/>
                <w:sz w:val="21"/>
                <w:szCs w:val="21"/>
              </w:rPr>
            </w:pPr>
            <w:r>
              <w:rPr>
                <w:rFonts w:hint="eastAsia"/>
                <w:color w:val="000000"/>
                <w:sz w:val="21"/>
                <w:szCs w:val="21"/>
              </w:rPr>
              <w:t>Intel酷睿i5-10500(3.1GHz/12MB/6核12线程)/内存：4G*1/硬盘：1TB*1/无光驱/集显/19.5英寸显示器/USB2.0*4个，USB3.1*4个</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bCs/>
                <w:color w:val="000000"/>
                <w:sz w:val="21"/>
                <w:szCs w:val="21"/>
              </w:rPr>
              <w:t>2</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二维码阅读器</w:t>
            </w:r>
          </w:p>
        </w:tc>
        <w:tc>
          <w:tcPr>
            <w:tcW w:w="0" w:type="auto"/>
            <w:shd w:val="clear" w:color="auto" w:fill="auto"/>
            <w:tcMar>
              <w:top w:w="15" w:type="dxa"/>
              <w:left w:w="15" w:type="dxa"/>
              <w:right w:w="15" w:type="dxa"/>
            </w:tcMar>
            <w:vAlign w:val="center"/>
          </w:tcPr>
          <w:p>
            <w:pPr>
              <w:pStyle w:val="8"/>
              <w:rPr>
                <w:color w:val="000000"/>
              </w:rPr>
            </w:pPr>
            <w:r>
              <w:rPr>
                <w:rFonts w:hint="eastAsia"/>
                <w:color w:val="000000"/>
              </w:rPr>
              <w:t>设备接口： USB2.0</w:t>
            </w:r>
          </w:p>
          <w:p>
            <w:pPr>
              <w:widowControl/>
              <w:textAlignment w:val="top"/>
              <w:rPr>
                <w:color w:val="000000"/>
                <w:sz w:val="21"/>
                <w:szCs w:val="21"/>
              </w:rPr>
            </w:pPr>
            <w:r>
              <w:rPr>
                <w:rFonts w:hint="eastAsia"/>
                <w:color w:val="000000"/>
                <w:sz w:val="21"/>
                <w:szCs w:val="21"/>
              </w:rPr>
              <w:t>识读码制：一维条码：EAN-13(可带附加码)，EAN-8（可带附加码），UPC-A(可带附加码)，ISSN,ISBN,Codabar,Code 128(包括 FNC1\FNC2\FNC3 子集)，Code93,ITF-6,ITF-14,Interleaved 2 of 5,Industrial 2 of 5,Standard 2of 5，Matrix 2 of ,GS1Databar(RSS-Expand,RSS-Limited,RSS-14),Code11.MSI-Plessey,Plessey；二维条码：PDF417,DataMatrix，QR 码</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bCs/>
                <w:color w:val="000000"/>
                <w:sz w:val="21"/>
                <w:szCs w:val="21"/>
              </w:rPr>
              <w:t>3</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二代证阅读器</w:t>
            </w:r>
          </w:p>
        </w:tc>
        <w:tc>
          <w:tcPr>
            <w:tcW w:w="0" w:type="auto"/>
            <w:shd w:val="clear" w:color="auto" w:fill="auto"/>
            <w:tcMar>
              <w:top w:w="15" w:type="dxa"/>
              <w:left w:w="15" w:type="dxa"/>
              <w:right w:w="15" w:type="dxa"/>
            </w:tcMar>
            <w:vAlign w:val="center"/>
          </w:tcPr>
          <w:p>
            <w:pPr>
              <w:pStyle w:val="8"/>
              <w:rPr>
                <w:color w:val="000000"/>
              </w:rPr>
            </w:pPr>
            <w:r>
              <w:rPr>
                <w:rFonts w:hint="eastAsia"/>
                <w:color w:val="000000"/>
              </w:rPr>
              <w:t>射频技术：符合ISO14443 Type B标准及《GA 450-2003台式居民身份证阅读器通用技术要求》，内嵌专用安全控制模块（SAM）</w:t>
            </w:r>
          </w:p>
          <w:p>
            <w:pPr>
              <w:pStyle w:val="8"/>
              <w:rPr>
                <w:color w:val="000000"/>
              </w:rPr>
            </w:pPr>
            <w:r>
              <w:rPr>
                <w:rFonts w:hint="eastAsia"/>
                <w:color w:val="000000"/>
              </w:rPr>
              <w:t>采集速度：＜1.5S，读卡距离：0~50mm</w:t>
            </w:r>
          </w:p>
          <w:p>
            <w:pPr>
              <w:pStyle w:val="8"/>
              <w:rPr>
                <w:color w:val="000000"/>
              </w:rPr>
            </w:pPr>
            <w:r>
              <w:rPr>
                <w:rFonts w:hint="eastAsia"/>
                <w:color w:val="000000"/>
              </w:rPr>
              <w:t>工作频率：13.56MHz</w:t>
            </w:r>
          </w:p>
          <w:p>
            <w:pPr>
              <w:pStyle w:val="8"/>
              <w:rPr>
                <w:color w:val="000000"/>
              </w:rPr>
            </w:pPr>
            <w:r>
              <w:rPr>
                <w:rFonts w:hint="eastAsia"/>
                <w:color w:val="000000"/>
              </w:rPr>
              <w:t>通讯接口：USB口</w:t>
            </w:r>
          </w:p>
          <w:p>
            <w:pPr>
              <w:pStyle w:val="8"/>
              <w:rPr>
                <w:color w:val="000000"/>
              </w:rPr>
            </w:pPr>
            <w:r>
              <w:rPr>
                <w:rFonts w:hint="eastAsia"/>
                <w:color w:val="000000"/>
              </w:rPr>
              <w:t>工作环境 温度：0~50℃</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bCs/>
                <w:color w:val="000000"/>
                <w:sz w:val="21"/>
                <w:szCs w:val="21"/>
              </w:rPr>
              <w:t>4</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门票打印机</w:t>
            </w:r>
          </w:p>
        </w:tc>
        <w:tc>
          <w:tcPr>
            <w:tcW w:w="0" w:type="auto"/>
            <w:shd w:val="clear" w:color="auto" w:fill="auto"/>
            <w:tcMar>
              <w:top w:w="15" w:type="dxa"/>
              <w:left w:w="15" w:type="dxa"/>
              <w:right w:w="15" w:type="dxa"/>
            </w:tcMar>
            <w:vAlign w:val="center"/>
          </w:tcPr>
          <w:p>
            <w:pPr>
              <w:pStyle w:val="8"/>
              <w:rPr>
                <w:color w:val="000000"/>
              </w:rPr>
            </w:pPr>
            <w:r>
              <w:rPr>
                <w:rFonts w:hint="eastAsia"/>
                <w:color w:val="000000"/>
              </w:rPr>
              <w:t>打印方式:热转印/热敏方式</w:t>
            </w:r>
          </w:p>
          <w:p>
            <w:pPr>
              <w:pStyle w:val="8"/>
              <w:rPr>
                <w:color w:val="000000"/>
              </w:rPr>
            </w:pPr>
            <w:r>
              <w:rPr>
                <w:rFonts w:hint="eastAsia"/>
                <w:color w:val="000000"/>
              </w:rPr>
              <w:t>分辨率(dpi):203</w:t>
            </w:r>
          </w:p>
          <w:p>
            <w:pPr>
              <w:pStyle w:val="8"/>
              <w:rPr>
                <w:color w:val="000000"/>
              </w:rPr>
            </w:pPr>
            <w:r>
              <w:rPr>
                <w:rFonts w:hint="eastAsia"/>
                <w:color w:val="000000"/>
              </w:rPr>
              <w:t>打印宽度(mm):104</w:t>
            </w:r>
          </w:p>
          <w:p>
            <w:pPr>
              <w:pStyle w:val="8"/>
              <w:rPr>
                <w:color w:val="000000"/>
              </w:rPr>
            </w:pPr>
            <w:r>
              <w:rPr>
                <w:rFonts w:hint="eastAsia"/>
                <w:color w:val="000000"/>
              </w:rPr>
              <w:t>打印速度(mm/s):203</w:t>
            </w:r>
          </w:p>
          <w:p>
            <w:pPr>
              <w:pStyle w:val="8"/>
              <w:rPr>
                <w:color w:val="000000"/>
              </w:rPr>
            </w:pPr>
            <w:r>
              <w:rPr>
                <w:rFonts w:hint="eastAsia"/>
                <w:color w:val="000000"/>
              </w:rPr>
              <w:t>最大打印长度(mm):17270</w:t>
            </w:r>
          </w:p>
          <w:p>
            <w:pPr>
              <w:pStyle w:val="8"/>
              <w:rPr>
                <w:color w:val="000000"/>
              </w:rPr>
            </w:pPr>
            <w:r>
              <w:rPr>
                <w:rFonts w:hint="eastAsia"/>
                <w:color w:val="000000"/>
              </w:rPr>
              <w:t>内存(MB):128 MB 闪存, 128 MB 随机存取内存(DDR2)</w:t>
            </w:r>
          </w:p>
          <w:p>
            <w:pPr>
              <w:pStyle w:val="8"/>
              <w:rPr>
                <w:color w:val="000000"/>
              </w:rPr>
            </w:pPr>
            <w:r>
              <w:rPr>
                <w:rFonts w:hint="eastAsia"/>
                <w:color w:val="000000"/>
              </w:rPr>
              <w:t>接口类型:USB</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bCs/>
                <w:color w:val="000000"/>
                <w:sz w:val="21"/>
                <w:szCs w:val="21"/>
              </w:rPr>
              <w:t>5</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入口验证云三辊闸（含智能闸机控制系统软件）</w:t>
            </w:r>
          </w:p>
        </w:tc>
        <w:tc>
          <w:tcPr>
            <w:tcW w:w="0" w:type="auto"/>
            <w:shd w:val="clear" w:color="auto" w:fill="auto"/>
            <w:tcMar>
              <w:top w:w="15" w:type="dxa"/>
              <w:left w:w="15" w:type="dxa"/>
              <w:right w:w="15" w:type="dxa"/>
            </w:tcMar>
            <w:vAlign w:val="center"/>
          </w:tcPr>
          <w:p>
            <w:pPr>
              <w:pStyle w:val="8"/>
              <w:rPr>
                <w:color w:val="000000"/>
              </w:rPr>
            </w:pPr>
            <w:r>
              <w:rPr>
                <w:rFonts w:hint="eastAsia"/>
                <w:color w:val="000000"/>
              </w:rPr>
              <w:t>整机外观：开模R40箱体/整机无棱角设计/采用304#不锈钢材料/整体板材厚度不低于1.5mm</w:t>
            </w:r>
          </w:p>
          <w:p>
            <w:pPr>
              <w:pStyle w:val="8"/>
              <w:rPr>
                <w:color w:val="000000"/>
              </w:rPr>
            </w:pPr>
            <w:r>
              <w:rPr>
                <w:rFonts w:hint="eastAsia"/>
                <w:color w:val="000000"/>
              </w:rPr>
              <w:t>三辊闸机芯：全电动机芯自动落杆/机械传动基于牙钳式离合器控制</w:t>
            </w:r>
          </w:p>
          <w:p>
            <w:pPr>
              <w:pStyle w:val="8"/>
              <w:rPr>
                <w:color w:val="000000"/>
              </w:rPr>
            </w:pPr>
            <w:r>
              <w:rPr>
                <w:rFonts w:hint="eastAsia"/>
                <w:color w:val="000000"/>
              </w:rPr>
              <w:t>箱体尺寸： 1440mm*260mm*1040mm（长*宽*高）</w:t>
            </w:r>
          </w:p>
          <w:p>
            <w:pPr>
              <w:pStyle w:val="8"/>
              <w:rPr>
                <w:color w:val="000000"/>
              </w:rPr>
            </w:pPr>
            <w:r>
              <w:rPr>
                <w:rFonts w:hint="eastAsia"/>
                <w:color w:val="000000"/>
              </w:rPr>
              <w:t>通道宽度 ：500~520mm(不含箱体)/棍长500mm</w:t>
            </w:r>
          </w:p>
          <w:p>
            <w:pPr>
              <w:pStyle w:val="8"/>
              <w:rPr>
                <w:color w:val="000000"/>
              </w:rPr>
            </w:pPr>
            <w:r>
              <w:rPr>
                <w:rFonts w:hint="eastAsia"/>
                <w:color w:val="000000"/>
              </w:rPr>
              <w:t>主控系统：采用嵌入式一体机设计，主控单元Cortex-A9，含嵌入式系统</w:t>
            </w:r>
          </w:p>
          <w:p>
            <w:pPr>
              <w:pStyle w:val="8"/>
              <w:rPr>
                <w:color w:val="000000"/>
              </w:rPr>
            </w:pPr>
            <w:r>
              <w:rPr>
                <w:rFonts w:hint="eastAsia"/>
                <w:color w:val="000000"/>
              </w:rPr>
              <w:t>通讯方式：TCP/IP（标配）</w:t>
            </w:r>
          </w:p>
          <w:p>
            <w:pPr>
              <w:pStyle w:val="8"/>
              <w:rPr>
                <w:color w:val="000000"/>
              </w:rPr>
            </w:pPr>
            <w:r>
              <w:rPr>
                <w:rFonts w:hint="eastAsia"/>
                <w:color w:val="000000"/>
              </w:rPr>
              <w:t>游客显示系统：7寸LCD</w:t>
            </w:r>
          </w:p>
          <w:p>
            <w:pPr>
              <w:pStyle w:val="8"/>
              <w:rPr>
                <w:color w:val="000000"/>
              </w:rPr>
            </w:pPr>
            <w:r>
              <w:rPr>
                <w:rFonts w:hint="eastAsia"/>
                <w:color w:val="000000"/>
              </w:rPr>
              <w:t>通行速度 ：最大值：40 人次/分钟以上</w:t>
            </w:r>
          </w:p>
          <w:p>
            <w:pPr>
              <w:pStyle w:val="8"/>
              <w:rPr>
                <w:color w:val="000000"/>
              </w:rPr>
            </w:pPr>
            <w:r>
              <w:rPr>
                <w:rFonts w:hint="eastAsia"/>
                <w:color w:val="000000"/>
              </w:rPr>
              <w:t>支持异常断电自动保护电路，保护关键数据完整性</w:t>
            </w:r>
          </w:p>
          <w:p>
            <w:pPr>
              <w:pStyle w:val="8"/>
              <w:rPr>
                <w:color w:val="000000"/>
              </w:rPr>
            </w:pPr>
            <w:r>
              <w:rPr>
                <w:rFonts w:hint="eastAsia"/>
                <w:color w:val="000000"/>
              </w:rPr>
              <w:t>采用AES、MD5加密技术，保障设备通信安全</w:t>
            </w:r>
          </w:p>
          <w:p>
            <w:pPr>
              <w:pStyle w:val="8"/>
              <w:rPr>
                <w:color w:val="000000"/>
              </w:rPr>
            </w:pPr>
            <w:r>
              <w:rPr>
                <w:rFonts w:hint="eastAsia"/>
                <w:color w:val="000000"/>
              </w:rPr>
              <w:t>工作电压</w:t>
            </w:r>
          </w:p>
          <w:p>
            <w:pPr>
              <w:pStyle w:val="8"/>
              <w:rPr>
                <w:color w:val="000000"/>
              </w:rPr>
            </w:pPr>
            <w:r>
              <w:rPr>
                <w:rFonts w:hint="eastAsia"/>
                <w:color w:val="000000"/>
              </w:rPr>
              <w:t>输入：AC220V±10%/50HZ</w:t>
            </w:r>
          </w:p>
          <w:p>
            <w:pPr>
              <w:pStyle w:val="8"/>
              <w:rPr>
                <w:color w:val="000000"/>
              </w:rPr>
            </w:pPr>
            <w:r>
              <w:rPr>
                <w:rFonts w:hint="eastAsia"/>
                <w:color w:val="000000"/>
              </w:rPr>
              <w:t>输出：DC24V 2.5A</w:t>
            </w:r>
          </w:p>
          <w:p>
            <w:pPr>
              <w:pStyle w:val="8"/>
              <w:rPr>
                <w:color w:val="000000"/>
              </w:rPr>
            </w:pPr>
            <w:r>
              <w:rPr>
                <w:rFonts w:hint="eastAsia"/>
                <w:color w:val="000000"/>
              </w:rPr>
              <w:t>工作温度 ：-20℃至60℃</w:t>
            </w:r>
          </w:p>
          <w:p>
            <w:pPr>
              <w:pStyle w:val="8"/>
              <w:rPr>
                <w:color w:val="000000"/>
              </w:rPr>
            </w:pPr>
            <w:r>
              <w:rPr>
                <w:rFonts w:hint="eastAsia"/>
                <w:color w:val="000000"/>
              </w:rPr>
              <w:t>工作湿度： 5%~95%</w:t>
            </w:r>
          </w:p>
          <w:p>
            <w:pPr>
              <w:pStyle w:val="8"/>
              <w:rPr>
                <w:color w:val="000000"/>
              </w:rPr>
            </w:pPr>
            <w:r>
              <w:rPr>
                <w:rFonts w:hint="eastAsia"/>
                <w:color w:val="000000"/>
              </w:rPr>
              <w:t>整机功耗 ：峰值60W</w:t>
            </w:r>
          </w:p>
          <w:p>
            <w:pPr>
              <w:pStyle w:val="8"/>
              <w:rPr>
                <w:color w:val="000000"/>
              </w:rPr>
            </w:pPr>
            <w:r>
              <w:rPr>
                <w:rFonts w:hint="eastAsia"/>
                <w:color w:val="000000"/>
              </w:rPr>
              <w:t>MTBF≥1000万次</w:t>
            </w:r>
          </w:p>
          <w:p>
            <w:pPr>
              <w:pStyle w:val="8"/>
              <w:rPr>
                <w:color w:val="000000"/>
              </w:rPr>
            </w:pPr>
            <w:r>
              <w:rPr>
                <w:rFonts w:hint="eastAsia"/>
                <w:color w:val="000000"/>
              </w:rPr>
              <w:t>含防尘防雨罩、语音提示模块、电源模块、通道指示灯</w:t>
            </w:r>
          </w:p>
          <w:p>
            <w:pPr>
              <w:pStyle w:val="8"/>
              <w:rPr>
                <w:color w:val="000000"/>
              </w:rPr>
            </w:pPr>
            <w:r>
              <w:rPr>
                <w:rFonts w:hint="eastAsia"/>
                <w:color w:val="000000"/>
              </w:rPr>
              <w:t>含二维条码阅读器、二代证+IC卡二合一阅读器模块</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bCs/>
                <w:color w:val="000000"/>
                <w:sz w:val="21"/>
                <w:szCs w:val="21"/>
              </w:rPr>
              <w:t>6</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出口计数云三辊闸（含闸机控制系统软件）</w:t>
            </w:r>
          </w:p>
        </w:tc>
        <w:tc>
          <w:tcPr>
            <w:tcW w:w="0" w:type="auto"/>
            <w:shd w:val="clear" w:color="auto" w:fill="auto"/>
            <w:tcMar>
              <w:top w:w="15" w:type="dxa"/>
              <w:left w:w="15" w:type="dxa"/>
              <w:right w:w="15" w:type="dxa"/>
            </w:tcMar>
            <w:vAlign w:val="center"/>
          </w:tcPr>
          <w:p>
            <w:pPr>
              <w:pStyle w:val="8"/>
              <w:rPr>
                <w:color w:val="000000"/>
              </w:rPr>
            </w:pPr>
            <w:r>
              <w:rPr>
                <w:rFonts w:hint="eastAsia"/>
                <w:color w:val="000000"/>
              </w:rPr>
              <w:t>整机外观：开模R40箱体/整机无棱角设计/采用304#不锈钢材料/整体板材厚度不低于1.5mm</w:t>
            </w:r>
          </w:p>
          <w:p>
            <w:pPr>
              <w:pStyle w:val="8"/>
              <w:rPr>
                <w:color w:val="000000"/>
              </w:rPr>
            </w:pPr>
            <w:r>
              <w:rPr>
                <w:rFonts w:hint="eastAsia"/>
                <w:color w:val="000000"/>
              </w:rPr>
              <w:t>三辊闸机芯：全电动机芯自动落杆/机械传动基于牙钳式离合器控制</w:t>
            </w:r>
          </w:p>
          <w:p>
            <w:pPr>
              <w:pStyle w:val="8"/>
              <w:rPr>
                <w:color w:val="000000"/>
              </w:rPr>
            </w:pPr>
            <w:r>
              <w:rPr>
                <w:rFonts w:hint="eastAsia"/>
                <w:color w:val="000000"/>
              </w:rPr>
              <w:t>箱体尺寸： 1440mm*260mm*1040mm（长*宽*高）</w:t>
            </w:r>
          </w:p>
          <w:p>
            <w:pPr>
              <w:pStyle w:val="8"/>
              <w:rPr>
                <w:color w:val="000000"/>
              </w:rPr>
            </w:pPr>
            <w:r>
              <w:rPr>
                <w:rFonts w:hint="eastAsia"/>
                <w:color w:val="000000"/>
              </w:rPr>
              <w:t>通道宽度 ：500~520mm(不含箱体)/棍长500mm</w:t>
            </w:r>
          </w:p>
          <w:p>
            <w:pPr>
              <w:pStyle w:val="8"/>
              <w:rPr>
                <w:color w:val="000000"/>
              </w:rPr>
            </w:pPr>
            <w:r>
              <w:rPr>
                <w:rFonts w:hint="eastAsia"/>
                <w:color w:val="000000"/>
              </w:rPr>
              <w:t>主控系统：采用嵌入式一体机设计，主控单元Cortex-A9，含嵌入式系统</w:t>
            </w:r>
          </w:p>
          <w:p>
            <w:pPr>
              <w:pStyle w:val="8"/>
              <w:rPr>
                <w:color w:val="000000"/>
              </w:rPr>
            </w:pPr>
            <w:r>
              <w:rPr>
                <w:rFonts w:hint="eastAsia"/>
                <w:color w:val="000000"/>
              </w:rPr>
              <w:t>通讯方式：TCP/IP（标配）</w:t>
            </w:r>
          </w:p>
          <w:p>
            <w:pPr>
              <w:pStyle w:val="8"/>
              <w:rPr>
                <w:color w:val="000000"/>
              </w:rPr>
            </w:pPr>
            <w:r>
              <w:rPr>
                <w:rFonts w:hint="eastAsia"/>
                <w:color w:val="000000"/>
              </w:rPr>
              <w:t>游客显示系统：7寸LCD</w:t>
            </w:r>
          </w:p>
          <w:p>
            <w:pPr>
              <w:pStyle w:val="8"/>
              <w:rPr>
                <w:color w:val="000000"/>
              </w:rPr>
            </w:pPr>
            <w:r>
              <w:rPr>
                <w:rFonts w:hint="eastAsia"/>
                <w:color w:val="000000"/>
              </w:rPr>
              <w:t>通行速度 ：最大值：40 人次/分钟以上</w:t>
            </w:r>
          </w:p>
          <w:p>
            <w:pPr>
              <w:pStyle w:val="8"/>
              <w:rPr>
                <w:color w:val="000000"/>
              </w:rPr>
            </w:pPr>
            <w:r>
              <w:rPr>
                <w:rFonts w:hint="eastAsia"/>
                <w:color w:val="000000"/>
              </w:rPr>
              <w:t>支持异常断电自动保护电路，保护关键数据完整性</w:t>
            </w:r>
          </w:p>
          <w:p>
            <w:pPr>
              <w:pStyle w:val="8"/>
              <w:rPr>
                <w:color w:val="000000"/>
              </w:rPr>
            </w:pPr>
            <w:r>
              <w:rPr>
                <w:rFonts w:hint="eastAsia"/>
                <w:color w:val="000000"/>
              </w:rPr>
              <w:t>采用AES、MD5加密技术，保障设备通信安全</w:t>
            </w:r>
          </w:p>
          <w:p>
            <w:pPr>
              <w:pStyle w:val="8"/>
              <w:rPr>
                <w:color w:val="000000"/>
              </w:rPr>
            </w:pPr>
            <w:r>
              <w:rPr>
                <w:rFonts w:hint="eastAsia"/>
                <w:color w:val="000000"/>
              </w:rPr>
              <w:t>工作电压</w:t>
            </w:r>
          </w:p>
          <w:p>
            <w:pPr>
              <w:pStyle w:val="8"/>
              <w:rPr>
                <w:color w:val="000000"/>
              </w:rPr>
            </w:pPr>
            <w:r>
              <w:rPr>
                <w:rFonts w:hint="eastAsia"/>
                <w:color w:val="000000"/>
              </w:rPr>
              <w:t>输入：AC220V±10%/50HZ</w:t>
            </w:r>
          </w:p>
          <w:p>
            <w:pPr>
              <w:pStyle w:val="8"/>
              <w:rPr>
                <w:color w:val="000000"/>
              </w:rPr>
            </w:pPr>
            <w:r>
              <w:rPr>
                <w:rFonts w:hint="eastAsia"/>
                <w:color w:val="000000"/>
              </w:rPr>
              <w:t>输出：DC24V 2.5A</w:t>
            </w:r>
          </w:p>
          <w:p>
            <w:pPr>
              <w:pStyle w:val="8"/>
              <w:rPr>
                <w:color w:val="000000"/>
              </w:rPr>
            </w:pPr>
            <w:r>
              <w:rPr>
                <w:rFonts w:hint="eastAsia"/>
                <w:color w:val="000000"/>
              </w:rPr>
              <w:t>工作温度 ：-20℃至60℃</w:t>
            </w:r>
          </w:p>
          <w:p>
            <w:pPr>
              <w:pStyle w:val="8"/>
              <w:rPr>
                <w:color w:val="000000"/>
              </w:rPr>
            </w:pPr>
            <w:r>
              <w:rPr>
                <w:rFonts w:hint="eastAsia"/>
                <w:color w:val="000000"/>
              </w:rPr>
              <w:t>工作湿度： 5%~95%</w:t>
            </w:r>
          </w:p>
          <w:p>
            <w:pPr>
              <w:pStyle w:val="8"/>
              <w:rPr>
                <w:color w:val="000000"/>
              </w:rPr>
            </w:pPr>
            <w:r>
              <w:rPr>
                <w:rFonts w:hint="eastAsia"/>
                <w:color w:val="000000"/>
              </w:rPr>
              <w:t>整机功耗 ：峰值60W</w:t>
            </w:r>
          </w:p>
          <w:p>
            <w:pPr>
              <w:pStyle w:val="8"/>
              <w:rPr>
                <w:color w:val="000000"/>
              </w:rPr>
            </w:pPr>
            <w:r>
              <w:rPr>
                <w:rFonts w:hint="eastAsia"/>
                <w:color w:val="000000"/>
              </w:rPr>
              <w:t>MTBF≥1000万次</w:t>
            </w:r>
          </w:p>
          <w:p>
            <w:pPr>
              <w:pStyle w:val="8"/>
              <w:rPr>
                <w:color w:val="000000"/>
              </w:rPr>
            </w:pPr>
            <w:r>
              <w:rPr>
                <w:rFonts w:hint="eastAsia"/>
                <w:color w:val="000000"/>
              </w:rPr>
              <w:t>含防尘防雨罩、语音提示模块、电源模块、通道指示灯</w:t>
            </w:r>
          </w:p>
          <w:p>
            <w:pPr>
              <w:pStyle w:val="8"/>
              <w:rPr>
                <w:color w:val="000000"/>
              </w:rPr>
            </w:pPr>
            <w:r>
              <w:rPr>
                <w:rFonts w:hint="eastAsia"/>
                <w:color w:val="000000"/>
              </w:rPr>
              <w:t>含二维条码阅读器、二代证+IC卡二合一阅读器模块</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bCs/>
                <w:color w:val="000000"/>
                <w:sz w:val="21"/>
                <w:szCs w:val="21"/>
              </w:rPr>
              <w:t>7</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手持检票机</w:t>
            </w:r>
          </w:p>
        </w:tc>
        <w:tc>
          <w:tcPr>
            <w:tcW w:w="0" w:type="auto"/>
            <w:shd w:val="clear" w:color="auto" w:fill="auto"/>
            <w:tcMar>
              <w:top w:w="15" w:type="dxa"/>
              <w:left w:w="15" w:type="dxa"/>
              <w:right w:w="15" w:type="dxa"/>
            </w:tcMar>
            <w:vAlign w:val="center"/>
          </w:tcPr>
          <w:p>
            <w:pPr>
              <w:pStyle w:val="8"/>
              <w:rPr>
                <w:color w:val="000000"/>
              </w:rPr>
            </w:pPr>
            <w:r>
              <w:rPr>
                <w:rFonts w:hint="eastAsia"/>
                <w:color w:val="000000"/>
              </w:rPr>
              <w:t>配套</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textAlignment w:val="center"/>
              <w:rPr>
                <w:b/>
                <w:color w:val="000000"/>
                <w:sz w:val="21"/>
                <w:szCs w:val="21"/>
              </w:rPr>
            </w:pPr>
            <w:r>
              <w:rPr>
                <w:rFonts w:hint="eastAsia"/>
                <w:b/>
                <w:color w:val="000000"/>
                <w:sz w:val="21"/>
                <w:szCs w:val="21"/>
              </w:rPr>
              <w:t>防疫测温系统</w:t>
            </w:r>
          </w:p>
        </w:tc>
        <w:tc>
          <w:tcPr>
            <w:tcW w:w="0" w:type="auto"/>
            <w:shd w:val="clear" w:color="auto" w:fill="auto"/>
            <w:tcMar>
              <w:top w:w="15" w:type="dxa"/>
              <w:left w:w="15" w:type="dxa"/>
              <w:right w:w="15" w:type="dxa"/>
            </w:tcMar>
            <w:vAlign w:val="center"/>
          </w:tcPr>
          <w:p>
            <w:pPr>
              <w:pStyle w:val="8"/>
              <w:rPr>
                <w:color w:val="000000"/>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bCs/>
                <w:color w:val="000000"/>
                <w:sz w:val="21"/>
                <w:szCs w:val="21"/>
              </w:rPr>
            </w:pPr>
            <w:r>
              <w:rPr>
                <w:rFonts w:hint="eastAsia" w:cs="Tahoma"/>
                <w:bCs/>
                <w:sz w:val="21"/>
                <w:szCs w:val="21"/>
              </w:rPr>
              <w:t>1</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动态人脸识别一体机测温模块</w:t>
            </w:r>
          </w:p>
        </w:tc>
        <w:tc>
          <w:tcPr>
            <w:tcW w:w="0" w:type="auto"/>
            <w:shd w:val="clear" w:color="auto" w:fill="auto"/>
            <w:tcMar>
              <w:top w:w="15" w:type="dxa"/>
              <w:left w:w="15" w:type="dxa"/>
              <w:right w:w="15" w:type="dxa"/>
            </w:tcMar>
            <w:vAlign w:val="center"/>
          </w:tcPr>
          <w:p>
            <w:pPr>
              <w:pStyle w:val="8"/>
              <w:jc w:val="both"/>
              <w:rPr>
                <w:color w:val="000000"/>
              </w:rPr>
            </w:pPr>
            <w:r>
              <w:rPr>
                <w:rFonts w:hint="eastAsia"/>
                <w:color w:val="000000"/>
              </w:rPr>
              <w:t>增加人体测温模块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jc w:val="both"/>
              <w:textAlignment w:val="center"/>
              <w:rPr>
                <w:rFonts w:cs="Tahoma"/>
                <w:b/>
                <w:bCs/>
                <w:sz w:val="21"/>
                <w:szCs w:val="21"/>
              </w:rPr>
            </w:pPr>
            <w:r>
              <w:rPr>
                <w:rFonts w:hint="eastAsia" w:cs="Tahoma"/>
                <w:b/>
                <w:bCs/>
                <w:sz w:val="21"/>
                <w:szCs w:val="21"/>
              </w:rPr>
              <w:t>防撞系统</w:t>
            </w:r>
          </w:p>
        </w:tc>
        <w:tc>
          <w:tcPr>
            <w:tcW w:w="0" w:type="auto"/>
            <w:shd w:val="clear" w:color="auto" w:fill="auto"/>
            <w:tcMar>
              <w:top w:w="15" w:type="dxa"/>
              <w:left w:w="15" w:type="dxa"/>
              <w:right w:w="15" w:type="dxa"/>
            </w:tcMar>
            <w:vAlign w:val="center"/>
          </w:tcPr>
          <w:p>
            <w:pPr>
              <w:widowControl/>
              <w:jc w:val="both"/>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bCs/>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center"/>
              <w:textAlignment w:val="center"/>
              <w:rPr>
                <w:rFonts w:cs="Tahoma"/>
                <w:bCs/>
                <w:sz w:val="21"/>
                <w:szCs w:val="21"/>
              </w:rPr>
            </w:pPr>
            <w:r>
              <w:rPr>
                <w:rFonts w:hint="eastAsia" w:cs="Tahoma"/>
                <w:sz w:val="21"/>
                <w:szCs w:val="21"/>
              </w:rPr>
              <w:t>升降柱</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cs="Tahoma"/>
                <w:sz w:val="21"/>
                <w:szCs w:val="21"/>
              </w:rPr>
              <w:t>1、动力系统 ：DC36V 机电驱动（安全电压）；</w:t>
            </w:r>
          </w:p>
          <w:p>
            <w:pPr>
              <w:widowControl/>
              <w:jc w:val="both"/>
              <w:rPr>
                <w:rFonts w:cs="Tahoma"/>
                <w:sz w:val="21"/>
                <w:szCs w:val="21"/>
              </w:rPr>
            </w:pPr>
            <w:r>
              <w:rPr>
                <w:rFonts w:cs="Tahoma"/>
                <w:sz w:val="21"/>
                <w:szCs w:val="21"/>
              </w:rPr>
              <w:t>2、升降路桩内柱直径219mm，开挖深度1100mm；</w:t>
            </w:r>
          </w:p>
          <w:p>
            <w:pPr>
              <w:widowControl/>
              <w:jc w:val="both"/>
              <w:rPr>
                <w:rFonts w:cs="Tahoma"/>
                <w:sz w:val="21"/>
                <w:szCs w:val="21"/>
              </w:rPr>
            </w:pPr>
            <w:r>
              <w:rPr>
                <w:rFonts w:cs="Tahoma"/>
                <w:sz w:val="21"/>
                <w:szCs w:val="21"/>
              </w:rPr>
              <w:t>3、升起高度：600mm；</w:t>
            </w:r>
          </w:p>
          <w:p>
            <w:pPr>
              <w:widowControl/>
              <w:jc w:val="both"/>
              <w:rPr>
                <w:rFonts w:cs="Tahoma"/>
                <w:sz w:val="21"/>
                <w:szCs w:val="21"/>
              </w:rPr>
            </w:pPr>
            <w:r>
              <w:rPr>
                <w:rFonts w:cs="Tahoma"/>
                <w:sz w:val="21"/>
                <w:szCs w:val="21"/>
              </w:rPr>
              <w:t>4、柱体厚度：7±1mm；</w:t>
            </w:r>
          </w:p>
          <w:p>
            <w:pPr>
              <w:widowControl/>
              <w:jc w:val="both"/>
              <w:rPr>
                <w:rFonts w:cs="Tahoma"/>
                <w:sz w:val="21"/>
                <w:szCs w:val="21"/>
              </w:rPr>
            </w:pPr>
            <w:r>
              <w:rPr>
                <w:rFonts w:cs="Tahoma"/>
                <w:sz w:val="21"/>
                <w:szCs w:val="21"/>
              </w:rPr>
              <w:t>5、材质：柱体为304不锈钢，内柱表面拉丝处理；</w:t>
            </w:r>
          </w:p>
          <w:p>
            <w:pPr>
              <w:widowControl/>
              <w:jc w:val="both"/>
              <w:rPr>
                <w:rFonts w:cs="Tahoma"/>
                <w:sz w:val="21"/>
                <w:szCs w:val="21"/>
              </w:rPr>
            </w:pPr>
            <w:r>
              <w:rPr>
                <w:rFonts w:cs="Tahoma"/>
                <w:sz w:val="21"/>
                <w:szCs w:val="21"/>
              </w:rPr>
              <w:t>6、警示功能：360度红色警示灯；</w:t>
            </w:r>
          </w:p>
          <w:p>
            <w:pPr>
              <w:widowControl/>
              <w:jc w:val="both"/>
              <w:rPr>
                <w:rFonts w:cs="Tahoma"/>
                <w:sz w:val="21"/>
                <w:szCs w:val="21"/>
              </w:rPr>
            </w:pPr>
            <w:r>
              <w:rPr>
                <w:rFonts w:cs="Tahoma"/>
                <w:sz w:val="21"/>
                <w:szCs w:val="21"/>
              </w:rPr>
              <w:t>7、机芯防护等级：机芯IP68；</w:t>
            </w:r>
          </w:p>
          <w:p>
            <w:pPr>
              <w:widowControl/>
              <w:jc w:val="both"/>
              <w:rPr>
                <w:rFonts w:cs="Tahoma"/>
                <w:sz w:val="21"/>
                <w:szCs w:val="21"/>
              </w:rPr>
            </w:pPr>
            <w:r>
              <w:rPr>
                <w:rFonts w:cs="Tahoma"/>
                <w:sz w:val="21"/>
                <w:szCs w:val="21"/>
              </w:rPr>
              <w:t>8、整机外壳：内外柱体密封设计、防尘防水；</w:t>
            </w:r>
          </w:p>
          <w:p>
            <w:pPr>
              <w:widowControl/>
              <w:jc w:val="both"/>
              <w:rPr>
                <w:rFonts w:cs="Tahoma"/>
                <w:sz w:val="21"/>
                <w:szCs w:val="21"/>
              </w:rPr>
            </w:pPr>
            <w:r>
              <w:rPr>
                <w:rFonts w:cs="Tahoma"/>
                <w:sz w:val="21"/>
                <w:szCs w:val="21"/>
              </w:rPr>
              <w:t>9、运动速度：≥150mm/s；</w:t>
            </w:r>
          </w:p>
          <w:p>
            <w:pPr>
              <w:widowControl/>
              <w:jc w:val="both"/>
              <w:rPr>
                <w:rFonts w:cs="Tahoma"/>
                <w:sz w:val="21"/>
                <w:szCs w:val="21"/>
              </w:rPr>
            </w:pPr>
            <w:r>
              <w:rPr>
                <w:rFonts w:cs="Tahoma"/>
                <w:sz w:val="21"/>
                <w:szCs w:val="21"/>
              </w:rPr>
              <w:t>10、工作温度：-40℃~70℃（低温情况无需加热）；</w:t>
            </w:r>
          </w:p>
          <w:p>
            <w:pPr>
              <w:widowControl/>
              <w:jc w:val="both"/>
              <w:rPr>
                <w:rFonts w:cs="Tahoma"/>
                <w:sz w:val="21"/>
                <w:szCs w:val="21"/>
              </w:rPr>
            </w:pPr>
            <w:r>
              <w:rPr>
                <w:rFonts w:cs="Tahoma"/>
                <w:sz w:val="21"/>
                <w:szCs w:val="21"/>
              </w:rPr>
              <w:t>11、防顶功能：升降路桩在上升过程中，遇到障碍物，遇阻力达到设定值时立刻停止上升动作；</w:t>
            </w:r>
          </w:p>
          <w:p>
            <w:pPr>
              <w:widowControl/>
              <w:jc w:val="both"/>
              <w:rPr>
                <w:rFonts w:cs="Tahoma"/>
                <w:sz w:val="21"/>
                <w:szCs w:val="21"/>
              </w:rPr>
            </w:pPr>
            <w:r>
              <w:rPr>
                <w:rFonts w:cs="Tahoma"/>
                <w:sz w:val="21"/>
                <w:szCs w:val="21"/>
              </w:rPr>
              <w:t>12、连接电压：为了防止漏电安全隐患，控制柜到升降路桩之间的连接线电压须≤DC36V；</w:t>
            </w:r>
          </w:p>
          <w:p>
            <w:pPr>
              <w:widowControl/>
              <w:jc w:val="both"/>
              <w:rPr>
                <w:rFonts w:cs="Tahoma"/>
                <w:sz w:val="21"/>
                <w:szCs w:val="21"/>
              </w:rPr>
            </w:pPr>
            <w:r>
              <w:rPr>
                <w:rFonts w:cs="Tahoma"/>
                <w:sz w:val="21"/>
                <w:szCs w:val="21"/>
              </w:rPr>
              <w:t>13、应急处理：停电状态可通过手动方式下降柱子，快速释放通道；</w:t>
            </w:r>
          </w:p>
          <w:p>
            <w:pPr>
              <w:widowControl/>
              <w:jc w:val="both"/>
              <w:rPr>
                <w:rFonts w:cs="Tahoma"/>
                <w:sz w:val="21"/>
                <w:szCs w:val="21"/>
              </w:rPr>
            </w:pPr>
            <w:r>
              <w:rPr>
                <w:rFonts w:cs="Tahoma"/>
                <w:sz w:val="21"/>
                <w:szCs w:val="21"/>
              </w:rPr>
              <w:t>14、施工方式：挖孔施工+不需要做排水系统；</w:t>
            </w:r>
          </w:p>
          <w:p>
            <w:pPr>
              <w:widowControl/>
              <w:jc w:val="both"/>
              <w:rPr>
                <w:rFonts w:cs="Tahoma"/>
                <w:sz w:val="21"/>
                <w:szCs w:val="21"/>
              </w:rPr>
            </w:pPr>
            <w:r>
              <w:rPr>
                <w:rFonts w:cs="Tahoma"/>
                <w:sz w:val="21"/>
                <w:szCs w:val="21"/>
              </w:rPr>
              <w:t>15、常用在人流量多的场景，比如：学校、景区</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bCs/>
                <w:sz w:val="21"/>
                <w:szCs w:val="21"/>
              </w:rPr>
            </w:pPr>
            <w:r>
              <w:rPr>
                <w:rFonts w:hint="eastAsia" w:cs="Tahoma"/>
                <w:sz w:val="21"/>
                <w:szCs w:val="21"/>
              </w:rPr>
              <w:t>2</w:t>
            </w:r>
          </w:p>
        </w:tc>
        <w:tc>
          <w:tcPr>
            <w:tcW w:w="0" w:type="auto"/>
            <w:shd w:val="clear" w:color="auto" w:fill="auto"/>
            <w:tcMar>
              <w:top w:w="15" w:type="dxa"/>
              <w:left w:w="15" w:type="dxa"/>
              <w:right w:w="15" w:type="dxa"/>
            </w:tcMar>
            <w:vAlign w:val="center"/>
          </w:tcPr>
          <w:p>
            <w:pPr>
              <w:widowControl/>
              <w:jc w:val="center"/>
              <w:textAlignment w:val="center"/>
              <w:rPr>
                <w:rFonts w:cs="Tahoma"/>
                <w:bCs/>
                <w:sz w:val="21"/>
                <w:szCs w:val="21"/>
              </w:rPr>
            </w:pPr>
            <w:r>
              <w:rPr>
                <w:rFonts w:hint="eastAsia" w:cs="Tahoma"/>
                <w:sz w:val="21"/>
                <w:szCs w:val="21"/>
              </w:rPr>
              <w:t>控制箱</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cs="Tahoma"/>
                <w:sz w:val="21"/>
                <w:szCs w:val="21"/>
              </w:rPr>
              <w:t>1．输入电压：AC 220V；</w:t>
            </w:r>
          </w:p>
          <w:p>
            <w:pPr>
              <w:widowControl/>
              <w:jc w:val="both"/>
              <w:rPr>
                <w:rFonts w:cs="Tahoma"/>
                <w:sz w:val="21"/>
                <w:szCs w:val="21"/>
              </w:rPr>
            </w:pPr>
            <w:r>
              <w:rPr>
                <w:rFonts w:cs="Tahoma"/>
                <w:sz w:val="21"/>
                <w:szCs w:val="21"/>
              </w:rPr>
              <w:t>2．输出电压：DC 36V；</w:t>
            </w:r>
          </w:p>
          <w:p>
            <w:pPr>
              <w:widowControl/>
              <w:jc w:val="both"/>
              <w:rPr>
                <w:rFonts w:cs="Tahoma"/>
                <w:sz w:val="21"/>
                <w:szCs w:val="21"/>
              </w:rPr>
            </w:pPr>
            <w:r>
              <w:rPr>
                <w:rFonts w:cs="Tahoma"/>
                <w:sz w:val="21"/>
                <w:szCs w:val="21"/>
              </w:rPr>
              <w:t>3．防护等级：IP54；</w:t>
            </w:r>
          </w:p>
          <w:p>
            <w:pPr>
              <w:widowControl/>
              <w:jc w:val="both"/>
              <w:rPr>
                <w:rFonts w:cs="Tahoma"/>
                <w:sz w:val="21"/>
                <w:szCs w:val="21"/>
              </w:rPr>
            </w:pPr>
            <w:r>
              <w:rPr>
                <w:rFonts w:cs="Tahoma"/>
                <w:sz w:val="21"/>
                <w:szCs w:val="21"/>
              </w:rPr>
              <w:t>4．控制方式：无线遥控；</w:t>
            </w:r>
          </w:p>
          <w:p>
            <w:pPr>
              <w:widowControl/>
              <w:jc w:val="both"/>
              <w:rPr>
                <w:rFonts w:cs="Tahoma"/>
                <w:sz w:val="21"/>
                <w:szCs w:val="21"/>
              </w:rPr>
            </w:pPr>
            <w:r>
              <w:rPr>
                <w:rFonts w:cs="Tahoma"/>
                <w:sz w:val="21"/>
                <w:szCs w:val="21"/>
              </w:rPr>
              <w:t>5．安装方式：室内外安装均可；</w:t>
            </w:r>
          </w:p>
          <w:p>
            <w:pPr>
              <w:widowControl/>
              <w:jc w:val="both"/>
              <w:rPr>
                <w:rFonts w:cs="Tahoma"/>
                <w:sz w:val="21"/>
                <w:szCs w:val="21"/>
              </w:rPr>
            </w:pPr>
            <w:r>
              <w:rPr>
                <w:rFonts w:cs="Tahoma"/>
                <w:sz w:val="21"/>
                <w:szCs w:val="21"/>
              </w:rPr>
              <w:t>6．温控装置：控制柜上设有独立进风过滤网、排风扇及调节温度控制器，实现环境温度触发设定值启动排风降温；</w:t>
            </w:r>
          </w:p>
          <w:p>
            <w:pPr>
              <w:widowControl/>
              <w:jc w:val="both"/>
              <w:rPr>
                <w:rFonts w:cs="Tahoma"/>
                <w:sz w:val="21"/>
                <w:szCs w:val="21"/>
              </w:rPr>
            </w:pPr>
            <w:r>
              <w:rPr>
                <w:rFonts w:cs="Tahoma"/>
                <w:sz w:val="21"/>
                <w:szCs w:val="21"/>
              </w:rPr>
              <w:t>7．应急按钮：控制柜主板上预留有紧急上升及下降按钮；</w:t>
            </w:r>
          </w:p>
          <w:p>
            <w:pPr>
              <w:widowControl/>
              <w:jc w:val="both"/>
              <w:rPr>
                <w:rFonts w:cs="Tahoma"/>
                <w:sz w:val="21"/>
                <w:szCs w:val="21"/>
              </w:rPr>
            </w:pPr>
            <w:r>
              <w:rPr>
                <w:rFonts w:cs="Tahoma"/>
                <w:sz w:val="21"/>
                <w:szCs w:val="21"/>
              </w:rPr>
              <w:t>8．可扩展接口：控制柜主板上预留警示灯、门禁系统、车牌识别、地感线圈、红外感应、蓝牙、射频（RFID）、远程控制（TCP/IP）、消防、治安等联动接口；</w:t>
            </w:r>
          </w:p>
          <w:p>
            <w:pPr>
              <w:widowControl/>
              <w:jc w:val="both"/>
              <w:rPr>
                <w:rFonts w:cs="Tahoma"/>
                <w:sz w:val="21"/>
                <w:szCs w:val="21"/>
              </w:rPr>
            </w:pPr>
            <w:r>
              <w:rPr>
                <w:rFonts w:cs="Tahoma"/>
                <w:sz w:val="21"/>
                <w:szCs w:val="21"/>
              </w:rPr>
              <w:t>9．独立电源：每根升降路桩独立配480W电源，可对工作电压进行调节；</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bCs/>
                <w:sz w:val="21"/>
                <w:szCs w:val="21"/>
              </w:rPr>
            </w:pPr>
            <w:r>
              <w:rPr>
                <w:rFonts w:hint="eastAsia" w:cs="Tahoma"/>
                <w:sz w:val="21"/>
                <w:szCs w:val="21"/>
              </w:rPr>
              <w:t>3</w:t>
            </w:r>
          </w:p>
        </w:tc>
        <w:tc>
          <w:tcPr>
            <w:tcW w:w="0" w:type="auto"/>
            <w:shd w:val="clear" w:color="auto" w:fill="auto"/>
            <w:tcMar>
              <w:top w:w="15" w:type="dxa"/>
              <w:left w:w="15" w:type="dxa"/>
              <w:right w:w="15" w:type="dxa"/>
            </w:tcMar>
            <w:vAlign w:val="center"/>
          </w:tcPr>
          <w:p>
            <w:pPr>
              <w:widowControl/>
              <w:jc w:val="center"/>
              <w:textAlignment w:val="center"/>
              <w:rPr>
                <w:rFonts w:cs="Tahoma"/>
                <w:bCs/>
                <w:sz w:val="21"/>
                <w:szCs w:val="21"/>
              </w:rPr>
            </w:pPr>
            <w:r>
              <w:rPr>
                <w:rFonts w:hint="eastAsia" w:cs="Tahoma"/>
                <w:sz w:val="21"/>
                <w:szCs w:val="21"/>
              </w:rPr>
              <w:t>控制管理系统</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定制</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项</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jc w:val="both"/>
              <w:textAlignment w:val="center"/>
              <w:rPr>
                <w:rFonts w:cs="Tahoma"/>
                <w:b/>
                <w:sz w:val="21"/>
                <w:szCs w:val="21"/>
              </w:rPr>
            </w:pPr>
            <w:r>
              <w:rPr>
                <w:rFonts w:hint="eastAsia" w:cs="Tahoma"/>
                <w:b/>
                <w:sz w:val="21"/>
                <w:szCs w:val="21"/>
              </w:rPr>
              <w:t>监控设备前端</w:t>
            </w:r>
          </w:p>
        </w:tc>
        <w:tc>
          <w:tcPr>
            <w:tcW w:w="0" w:type="auto"/>
            <w:shd w:val="clear" w:color="auto" w:fill="auto"/>
            <w:tcMar>
              <w:top w:w="15" w:type="dxa"/>
              <w:left w:w="15" w:type="dxa"/>
              <w:right w:w="15" w:type="dxa"/>
            </w:tcMar>
            <w:vAlign w:val="center"/>
          </w:tcPr>
          <w:p>
            <w:pPr>
              <w:widowControl/>
              <w:jc w:val="both"/>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室外警界枪机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color w:val="000000"/>
                <w:sz w:val="21"/>
                <w:szCs w:val="21"/>
              </w:rPr>
              <w:t>内置GPU芯片</w:t>
            </w:r>
            <w:r>
              <w:rPr>
                <w:rFonts w:hint="eastAsia" w:cs="Tahoma"/>
                <w:color w:val="000000"/>
                <w:sz w:val="21"/>
                <w:szCs w:val="21"/>
              </w:rPr>
              <w:br w:type="textWrapping"/>
            </w:r>
            <w:r>
              <w:rPr>
                <w:rFonts w:hint="eastAsia" w:cs="Tahoma"/>
                <w:color w:val="000000"/>
                <w:sz w:val="21"/>
                <w:szCs w:val="21"/>
              </w:rPr>
              <w:t>设备靶面尺寸不小于1/1.8英寸，1路100/1000M以太网接口（RJ45接口）、1路内置扬声器、内置一颗白光补光灯及两颗红外补光灯</w:t>
            </w:r>
            <w:r>
              <w:rPr>
                <w:rFonts w:hint="eastAsia" w:cs="Tahoma"/>
                <w:color w:val="000000"/>
                <w:sz w:val="21"/>
                <w:szCs w:val="21"/>
              </w:rPr>
              <w:br w:type="textWrapping"/>
            </w:r>
            <w:r>
              <w:rPr>
                <w:rFonts w:hint="eastAsia" w:cs="Tahoma"/>
                <w:color w:val="000000"/>
                <w:sz w:val="21"/>
                <w:szCs w:val="21"/>
              </w:rPr>
              <w:t>抓拍图片分辨率≥2688×1520</w:t>
            </w:r>
            <w:r>
              <w:rPr>
                <w:rFonts w:hint="eastAsia" w:cs="Tahoma"/>
                <w:color w:val="000000"/>
                <w:sz w:val="21"/>
                <w:szCs w:val="21"/>
              </w:rPr>
              <w:br w:type="textWrapping"/>
            </w:r>
            <w:r>
              <w:rPr>
                <w:rFonts w:hint="eastAsia" w:cs="Tahoma"/>
                <w:color w:val="000000"/>
                <w:sz w:val="21"/>
                <w:szCs w:val="21"/>
              </w:rPr>
              <w:t>镜头焦距: 3.6mm、6mm、8mm、12mm可选</w:t>
            </w:r>
            <w:r>
              <w:rPr>
                <w:rFonts w:hint="eastAsia" w:cs="Tahoma"/>
                <w:color w:val="000000"/>
                <w:sz w:val="21"/>
                <w:szCs w:val="21"/>
              </w:rPr>
              <w:br w:type="textWrapping"/>
            </w:r>
            <w:r>
              <w:rPr>
                <w:rFonts w:hint="eastAsia" w:cs="Tahoma"/>
                <w:color w:val="000000"/>
                <w:sz w:val="21"/>
                <w:szCs w:val="21"/>
              </w:rPr>
              <w:t>支持声光报警联动，当报警产生时，可触发联动声音警报和白光闪烁</w:t>
            </w:r>
            <w:r>
              <w:rPr>
                <w:rFonts w:hint="eastAsia" w:cs="Tahoma"/>
                <w:color w:val="000000"/>
                <w:sz w:val="21"/>
                <w:szCs w:val="21"/>
              </w:rPr>
              <w:br w:type="textWrapping"/>
            </w:r>
            <w:r>
              <w:rPr>
                <w:rFonts w:hint="eastAsia" w:cs="Tahoma"/>
                <w:color w:val="000000"/>
                <w:sz w:val="21"/>
                <w:szCs w:val="21"/>
              </w:rPr>
              <w:t>内置高效白光和红外补光灯，最大红外监控距离80米</w:t>
            </w:r>
            <w:r>
              <w:rPr>
                <w:rFonts w:hint="eastAsia" w:cs="Tahoma"/>
                <w:color w:val="000000"/>
                <w:sz w:val="21"/>
                <w:szCs w:val="21"/>
              </w:rPr>
              <w:br w:type="textWrapping"/>
            </w:r>
            <w:r>
              <w:rPr>
                <w:rFonts w:hint="eastAsia" w:cs="Tahoma"/>
                <w:color w:val="000000"/>
                <w:sz w:val="21"/>
                <w:szCs w:val="21"/>
              </w:rPr>
              <w:t>最低照度：彩色：≤0.0002lx，黑白：≤0.0001lx；</w:t>
            </w:r>
            <w:r>
              <w:rPr>
                <w:rFonts w:hint="eastAsia" w:cs="Tahoma"/>
                <w:color w:val="000000"/>
                <w:sz w:val="21"/>
                <w:szCs w:val="21"/>
              </w:rPr>
              <w:br w:type="textWrapping"/>
            </w:r>
            <w:r>
              <w:rPr>
                <w:rFonts w:hint="eastAsia" w:cs="Tahoma"/>
                <w:color w:val="000000"/>
                <w:sz w:val="21"/>
                <w:szCs w:val="21"/>
              </w:rPr>
              <w:t>同一静止场景相同图像质量下，设备在H.264或H.265编码方式时，开启智能编码功能和不开启智能编码相比，码率节约4/5</w:t>
            </w:r>
            <w:r>
              <w:rPr>
                <w:rFonts w:hint="eastAsia" w:cs="Tahoma"/>
                <w:color w:val="000000"/>
                <w:sz w:val="21"/>
                <w:szCs w:val="21"/>
              </w:rPr>
              <w:br w:type="textWrapping"/>
            </w:r>
            <w:r>
              <w:rPr>
                <w:rFonts w:hint="eastAsia" w:cs="Tahoma"/>
                <w:color w:val="000000"/>
                <w:sz w:val="21"/>
                <w:szCs w:val="21"/>
              </w:rPr>
              <w:t>当供电电压低于8.4V或高于19V时，设备可在客户端软件给出报警提示或播放报警提示音</w:t>
            </w:r>
            <w:r>
              <w:rPr>
                <w:rFonts w:hint="eastAsia" w:cs="Tahoma"/>
                <w:color w:val="000000"/>
                <w:sz w:val="21"/>
                <w:szCs w:val="21"/>
              </w:rPr>
              <w:br w:type="textWrapping"/>
            </w:r>
            <w:r>
              <w:rPr>
                <w:rFonts w:hint="eastAsia" w:cs="Tahoma"/>
                <w:color w:val="000000"/>
                <w:sz w:val="21"/>
                <w:szCs w:val="21"/>
              </w:rPr>
              <w:t>设备辐射骚扰限值应符合GB/T 9254-2008中等级B的规定</w:t>
            </w:r>
            <w:r>
              <w:rPr>
                <w:rFonts w:hint="eastAsia" w:cs="Tahoma"/>
                <w:color w:val="000000"/>
                <w:sz w:val="21"/>
                <w:szCs w:val="21"/>
              </w:rPr>
              <w:br w:type="textWrapping"/>
            </w:r>
            <w:r>
              <w:rPr>
                <w:rFonts w:hint="eastAsia" w:cs="Tahoma"/>
                <w:color w:val="000000"/>
                <w:sz w:val="21"/>
                <w:szCs w:val="21"/>
              </w:rPr>
              <w:t>可通过客户端软件或正浏览器对音频文件进行管理。支持音频文件预览播放;默认内置音频文件21个;支持通过设备自带mic进行自定义音频文件录制;支持自定义音频文件上传及下载;自定义音频支持PCM/G711A/G711/AAC4种编码格式的WAV/PCM/MP3三种音频文件格式。</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室外人脸抓拍相机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color w:val="000000"/>
                <w:sz w:val="21"/>
                <w:szCs w:val="21"/>
              </w:rPr>
              <w:t>靶面尺寸为1/1.8，内置GPU芯片</w:t>
            </w:r>
            <w:r>
              <w:rPr>
                <w:rFonts w:hint="eastAsia" w:cs="Tahoma"/>
                <w:color w:val="000000"/>
                <w:sz w:val="21"/>
                <w:szCs w:val="21"/>
              </w:rPr>
              <w:br w:type="textWrapping"/>
            </w:r>
            <w:r>
              <w:rPr>
                <w:rFonts w:hint="eastAsia" w:cs="Tahoma"/>
                <w:color w:val="000000"/>
                <w:sz w:val="21"/>
                <w:szCs w:val="21"/>
              </w:rPr>
              <w:t>抓拍图片分辨率≥2560×1440</w:t>
            </w:r>
            <w:r>
              <w:rPr>
                <w:rFonts w:hint="eastAsia" w:cs="Tahoma"/>
                <w:color w:val="000000"/>
                <w:sz w:val="21"/>
                <w:szCs w:val="21"/>
              </w:rPr>
              <w:br w:type="textWrapping"/>
            </w:r>
            <w:r>
              <w:rPr>
                <w:rFonts w:hint="eastAsia" w:cs="Tahoma"/>
                <w:color w:val="000000"/>
                <w:sz w:val="21"/>
                <w:szCs w:val="21"/>
              </w:rPr>
              <w:t>内置混合补光灯，可对红外灯及白光灯功率进行调节，具有4颗柔光双色补光灯</w:t>
            </w:r>
            <w:r>
              <w:rPr>
                <w:rFonts w:hint="eastAsia" w:cs="Tahoma"/>
                <w:color w:val="000000"/>
                <w:sz w:val="21"/>
                <w:szCs w:val="21"/>
              </w:rPr>
              <w:br w:type="textWrapping"/>
            </w:r>
            <w:r>
              <w:rPr>
                <w:rFonts w:hint="eastAsia" w:cs="Tahoma"/>
                <w:color w:val="000000"/>
                <w:sz w:val="21"/>
                <w:szCs w:val="21"/>
              </w:rPr>
              <w:t>支持镜头前盖玻璃进行加热，去除玻璃上的冰状、水状和雾状附着物</w:t>
            </w:r>
            <w:r>
              <w:rPr>
                <w:rFonts w:hint="eastAsia" w:cs="Tahoma"/>
                <w:color w:val="000000"/>
                <w:sz w:val="21"/>
                <w:szCs w:val="21"/>
              </w:rPr>
              <w:br w:type="textWrapping"/>
            </w:r>
            <w:r>
              <w:rPr>
                <w:rFonts w:hint="eastAsia" w:cs="Tahoma"/>
                <w:color w:val="000000"/>
                <w:sz w:val="21"/>
                <w:szCs w:val="21"/>
              </w:rPr>
              <w:t>水平中心分辨力≥1600TVL(分辨率为2560×1440，码率为1Mbps，率为60fps，RJ45输出)</w:t>
            </w:r>
            <w:r>
              <w:rPr>
                <w:rFonts w:hint="eastAsia" w:cs="Tahoma"/>
                <w:color w:val="000000"/>
                <w:sz w:val="21"/>
                <w:szCs w:val="21"/>
              </w:rPr>
              <w:br w:type="textWrapping"/>
            </w:r>
            <w:r>
              <w:rPr>
                <w:rFonts w:hint="eastAsia" w:cs="Tahoma"/>
                <w:color w:val="000000"/>
                <w:sz w:val="21"/>
                <w:szCs w:val="21"/>
              </w:rPr>
              <w:t>最低照度：彩色≥0.0002lx；黑白≥0.0001lx</w:t>
            </w:r>
            <w:r>
              <w:rPr>
                <w:rFonts w:hint="eastAsia" w:cs="Tahoma"/>
                <w:color w:val="000000"/>
                <w:sz w:val="21"/>
                <w:szCs w:val="21"/>
              </w:rPr>
              <w:br w:type="textWrapping"/>
            </w:r>
            <w:r>
              <w:rPr>
                <w:rFonts w:hint="eastAsia" w:cs="Tahoma"/>
                <w:color w:val="000000"/>
                <w:sz w:val="21"/>
                <w:szCs w:val="21"/>
              </w:rPr>
              <w:t>支持云台水平、垂直方向均具备转动功能;水平转动范围:－45°~＋45°，垂直转动范围:-15°~+30°</w:t>
            </w:r>
            <w:r>
              <w:rPr>
                <w:rFonts w:hint="eastAsia" w:cs="Tahoma"/>
                <w:color w:val="000000"/>
                <w:sz w:val="21"/>
                <w:szCs w:val="21"/>
              </w:rPr>
              <w:br w:type="textWrapping"/>
            </w:r>
            <w:r>
              <w:rPr>
                <w:rFonts w:hint="eastAsia" w:cs="Tahoma"/>
                <w:color w:val="000000"/>
                <w:sz w:val="21"/>
                <w:szCs w:val="21"/>
              </w:rPr>
              <w:t>支持对监控画面中的机动车、非机动车、行人同时进行检测及抓图。能同时支持对照片中的100个目标进行检测</w:t>
            </w:r>
            <w:r>
              <w:rPr>
                <w:rFonts w:hint="eastAsia" w:cs="Tahoma"/>
                <w:color w:val="000000"/>
                <w:sz w:val="21"/>
                <w:szCs w:val="21"/>
              </w:rPr>
              <w:br w:type="textWrapping"/>
            </w:r>
            <w:r>
              <w:rPr>
                <w:rFonts w:hint="eastAsia" w:cs="Tahoma"/>
                <w:color w:val="000000"/>
                <w:sz w:val="21"/>
                <w:szCs w:val="21"/>
              </w:rPr>
              <w:t>支持通过IE浏览器设置人脸质量优先、优先抓拍功能，可设置质量阈值，当达到阈值时自动进行人脸抓拍</w:t>
            </w:r>
            <w:r>
              <w:rPr>
                <w:rFonts w:hint="eastAsia" w:cs="Tahoma"/>
                <w:color w:val="000000"/>
                <w:sz w:val="21"/>
                <w:szCs w:val="21"/>
              </w:rPr>
              <w:br w:type="textWrapping"/>
            </w:r>
            <w:r>
              <w:rPr>
                <w:rFonts w:hint="eastAsia" w:cs="Tahoma"/>
                <w:color w:val="000000"/>
                <w:sz w:val="21"/>
                <w:szCs w:val="21"/>
              </w:rPr>
              <w:t>支持自动对焦、自动变焦、手动/自动调节光圈功能</w:t>
            </w:r>
            <w:r>
              <w:rPr>
                <w:rFonts w:hint="eastAsia" w:cs="Tahoma"/>
                <w:color w:val="000000"/>
                <w:sz w:val="21"/>
                <w:szCs w:val="21"/>
              </w:rPr>
              <w:br w:type="textWrapping"/>
            </w:r>
            <w:r>
              <w:rPr>
                <w:rFonts w:hint="eastAsia" w:cs="Tahoma"/>
                <w:color w:val="000000"/>
                <w:sz w:val="21"/>
                <w:szCs w:val="21"/>
              </w:rPr>
              <w:t>支持人脸、人体检测抓拍。可将人体抓拍图片分别存储为人体图和人脸图，人体图和人脸图可关联存储</w:t>
            </w:r>
            <w:r>
              <w:rPr>
                <w:rFonts w:hint="eastAsia" w:cs="Tahoma"/>
                <w:color w:val="000000"/>
                <w:sz w:val="21"/>
                <w:szCs w:val="21"/>
              </w:rPr>
              <w:br w:type="textWrapping"/>
            </w:r>
            <w:r>
              <w:rPr>
                <w:rFonts w:hint="eastAsia" w:cs="Tahoma"/>
                <w:color w:val="000000"/>
                <w:sz w:val="21"/>
                <w:szCs w:val="21"/>
              </w:rPr>
              <w:t>支持水平偏移自动校正功能。设备内置传感器，当检测到水平位置偏移时，可进行自动校正，使画面保持正常状态，调节幅度为±15度</w:t>
            </w:r>
            <w:r>
              <w:rPr>
                <w:rFonts w:hint="eastAsia" w:cs="Tahoma"/>
                <w:color w:val="000000"/>
                <w:sz w:val="21"/>
                <w:szCs w:val="21"/>
              </w:rPr>
              <w:br w:type="textWrapping"/>
            </w:r>
            <w:r>
              <w:rPr>
                <w:rFonts w:hint="eastAsia" w:cs="Tahoma"/>
                <w:color w:val="000000"/>
                <w:sz w:val="21"/>
                <w:szCs w:val="21"/>
              </w:rPr>
              <w:t>外壳防护等级：IP66</w:t>
            </w:r>
            <w:r>
              <w:rPr>
                <w:rFonts w:hint="eastAsia" w:cs="Tahoma"/>
                <w:color w:val="000000"/>
                <w:sz w:val="21"/>
                <w:szCs w:val="21"/>
              </w:rPr>
              <w:br w:type="textWrapping"/>
            </w:r>
            <w:r>
              <w:rPr>
                <w:rFonts w:hint="eastAsia" w:cs="Tahoma"/>
                <w:color w:val="000000"/>
                <w:sz w:val="21"/>
                <w:szCs w:val="21"/>
              </w:rPr>
              <w:t>采用AC220V转DC12V电源适配器/POE供电。</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室外枪机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color w:val="000000"/>
                <w:sz w:val="21"/>
                <w:szCs w:val="21"/>
              </w:rPr>
              <w:t>内置GPU芯片</w:t>
            </w:r>
            <w:r>
              <w:rPr>
                <w:rFonts w:hint="eastAsia" w:cs="Tahoma"/>
                <w:color w:val="000000"/>
                <w:sz w:val="21"/>
                <w:szCs w:val="21"/>
              </w:rPr>
              <w:br w:type="textWrapping"/>
            </w:r>
            <w:r>
              <w:rPr>
                <w:rFonts w:hint="eastAsia" w:cs="Tahoma"/>
                <w:color w:val="000000"/>
                <w:sz w:val="21"/>
                <w:szCs w:val="21"/>
              </w:rPr>
              <w:t>具有400万像素</w:t>
            </w:r>
            <w:r>
              <w:rPr>
                <w:rFonts w:hint="eastAsia" w:cs="Tahoma"/>
                <w:color w:val="000000"/>
                <w:sz w:val="21"/>
                <w:szCs w:val="21"/>
              </w:rPr>
              <w:br w:type="textWrapping"/>
            </w:r>
            <w:r>
              <w:rPr>
                <w:rFonts w:hint="eastAsia" w:cs="Tahoma"/>
                <w:color w:val="000000"/>
                <w:sz w:val="21"/>
                <w:szCs w:val="21"/>
              </w:rPr>
              <w:t>镜头焦距: 3.6、6、8、12mm可选</w:t>
            </w:r>
            <w:r>
              <w:rPr>
                <w:rFonts w:hint="eastAsia" w:cs="Tahoma"/>
                <w:color w:val="000000"/>
                <w:sz w:val="21"/>
                <w:szCs w:val="21"/>
              </w:rPr>
              <w:br w:type="textWrapping"/>
            </w:r>
            <w:r>
              <w:rPr>
                <w:rFonts w:hint="eastAsia" w:cs="Tahoma"/>
                <w:color w:val="000000"/>
                <w:sz w:val="21"/>
                <w:szCs w:val="21"/>
              </w:rPr>
              <w:t>宽动态试验不小于120dB；</w:t>
            </w:r>
            <w:r>
              <w:rPr>
                <w:rFonts w:hint="eastAsia" w:cs="Tahoma"/>
                <w:color w:val="000000"/>
                <w:sz w:val="21"/>
                <w:szCs w:val="21"/>
              </w:rPr>
              <w:br w:type="textWrapping"/>
            </w:r>
            <w:r>
              <w:rPr>
                <w:rFonts w:hint="eastAsia" w:cs="Tahoma"/>
                <w:color w:val="000000"/>
                <w:sz w:val="21"/>
                <w:szCs w:val="21"/>
              </w:rPr>
              <w:t xml:space="preserve">最低照度检验，关闭红外灯： </w:t>
            </w:r>
            <w:r>
              <w:rPr>
                <w:rFonts w:hint="eastAsia" w:cs="Tahoma"/>
                <w:color w:val="000000"/>
                <w:sz w:val="21"/>
                <w:szCs w:val="21"/>
              </w:rPr>
              <w:br w:type="textWrapping"/>
            </w:r>
            <w:r>
              <w:rPr>
                <w:rFonts w:hint="eastAsia" w:cs="Tahoma"/>
                <w:color w:val="000000"/>
                <w:sz w:val="21"/>
                <w:szCs w:val="21"/>
              </w:rPr>
              <w:t>彩色： ≤0.0002lx，黑白： ≤0.0001lx；</w:t>
            </w:r>
            <w:r>
              <w:rPr>
                <w:rFonts w:hint="eastAsia" w:cs="Tahoma"/>
                <w:color w:val="000000"/>
                <w:sz w:val="21"/>
                <w:szCs w:val="21"/>
              </w:rPr>
              <w:br w:type="textWrapping"/>
            </w:r>
            <w:r>
              <w:rPr>
                <w:rFonts w:hint="eastAsia" w:cs="Tahoma"/>
                <w:color w:val="000000"/>
                <w:sz w:val="21"/>
                <w:szCs w:val="21"/>
              </w:rPr>
              <w:t>热度图功能检验：设备可根据热度信息生成热度图，并支持热度图导出</w:t>
            </w:r>
            <w:r>
              <w:rPr>
                <w:rFonts w:hint="eastAsia" w:cs="Tahoma"/>
                <w:color w:val="000000"/>
                <w:sz w:val="21"/>
                <w:szCs w:val="21"/>
              </w:rPr>
              <w:br w:type="textWrapping"/>
            </w:r>
            <w:r>
              <w:rPr>
                <w:rFonts w:hint="eastAsia" w:cs="Tahoma"/>
                <w:color w:val="000000"/>
                <w:sz w:val="21"/>
                <w:szCs w:val="21"/>
              </w:rPr>
              <w:t>抓拍图片分辨率≥2688x1520</w:t>
            </w:r>
            <w:r>
              <w:rPr>
                <w:rFonts w:hint="eastAsia" w:cs="Tahoma"/>
                <w:color w:val="000000"/>
                <w:sz w:val="21"/>
                <w:szCs w:val="21"/>
              </w:rPr>
              <w:br w:type="textWrapping"/>
            </w:r>
            <w:r>
              <w:rPr>
                <w:rFonts w:hint="eastAsia" w:cs="Tahoma"/>
                <w:color w:val="000000"/>
                <w:sz w:val="21"/>
                <w:szCs w:val="21"/>
              </w:rPr>
              <w:t>远程管理功能检验：可通过IE浏览器或客户端软件对设备进行升级和重启</w:t>
            </w:r>
            <w:r>
              <w:rPr>
                <w:rFonts w:hint="eastAsia" w:cs="Tahoma"/>
                <w:color w:val="000000"/>
                <w:sz w:val="21"/>
                <w:szCs w:val="21"/>
              </w:rPr>
              <w:br w:type="textWrapping"/>
            </w:r>
            <w:r>
              <w:rPr>
                <w:rFonts w:hint="eastAsia" w:cs="Tahoma"/>
                <w:color w:val="000000"/>
                <w:sz w:val="21"/>
                <w:szCs w:val="21"/>
              </w:rPr>
              <w:t>设备支持智能动态检测（SMD）分析触发后联动抓图、录像、目标跟踪、报警上传、发送邮件等多种报警触发方式；支持设置报警目标为人、机动车、全部（人或机动车）进行检测，支持灵敏度设置低、中、高三档，具备智能分析抗干扰功能，当小动物、灯光、树叶、气球等非人或机动车目标出现在画面时，不会触发报警。支持人或机动车报警去重</w:t>
            </w:r>
            <w:r>
              <w:rPr>
                <w:rFonts w:hint="eastAsia" w:cs="Tahoma"/>
                <w:color w:val="000000"/>
                <w:sz w:val="21"/>
                <w:szCs w:val="21"/>
              </w:rPr>
              <w:br w:type="textWrapping"/>
            </w:r>
            <w:r>
              <w:rPr>
                <w:rFonts w:hint="eastAsia" w:cs="Tahoma"/>
                <w:color w:val="000000"/>
                <w:sz w:val="21"/>
                <w:szCs w:val="21"/>
              </w:rPr>
              <w:t>供电方式: DC12V/POE</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室外球机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color w:val="000000"/>
                <w:sz w:val="21"/>
                <w:szCs w:val="21"/>
              </w:rPr>
              <w:t>具有400万像素</w:t>
            </w:r>
            <w:r>
              <w:rPr>
                <w:rFonts w:hint="eastAsia" w:cs="Tahoma"/>
                <w:color w:val="000000"/>
                <w:sz w:val="21"/>
                <w:szCs w:val="21"/>
              </w:rPr>
              <w:br w:type="textWrapping"/>
            </w:r>
            <w:r>
              <w:rPr>
                <w:rFonts w:hint="eastAsia" w:cs="Tahoma"/>
                <w:color w:val="000000"/>
                <w:sz w:val="21"/>
                <w:szCs w:val="21"/>
              </w:rPr>
              <w:t>支持32倍光学变倍，16倍数字变倍</w:t>
            </w:r>
            <w:r>
              <w:rPr>
                <w:rFonts w:hint="eastAsia" w:cs="Tahoma"/>
                <w:color w:val="000000"/>
                <w:sz w:val="21"/>
                <w:szCs w:val="21"/>
              </w:rPr>
              <w:br w:type="textWrapping"/>
            </w:r>
            <w:r>
              <w:rPr>
                <w:rFonts w:hint="eastAsia" w:cs="Tahoma"/>
                <w:color w:val="000000"/>
                <w:sz w:val="21"/>
                <w:szCs w:val="21"/>
              </w:rPr>
              <w:t>支持超低照度，彩色：0.005lux@F1.6 黑白：0.0005lux@F1.6 0Lux（红外灯开启）</w:t>
            </w:r>
            <w:r>
              <w:rPr>
                <w:rFonts w:hint="eastAsia" w:cs="Tahoma"/>
                <w:color w:val="000000"/>
                <w:sz w:val="21"/>
                <w:szCs w:val="21"/>
              </w:rPr>
              <w:br w:type="textWrapping"/>
            </w:r>
            <w:r>
              <w:rPr>
                <w:rFonts w:hint="eastAsia" w:cs="Tahoma"/>
                <w:color w:val="000000"/>
                <w:sz w:val="21"/>
                <w:szCs w:val="21"/>
              </w:rPr>
              <w:t>支持H.265编码，实现超低码流传输</w:t>
            </w:r>
            <w:r>
              <w:rPr>
                <w:rFonts w:hint="eastAsia" w:cs="Tahoma"/>
                <w:color w:val="000000"/>
                <w:sz w:val="21"/>
                <w:szCs w:val="21"/>
              </w:rPr>
              <w:br w:type="textWrapping"/>
            </w:r>
            <w:r>
              <w:rPr>
                <w:rFonts w:hint="eastAsia" w:cs="Tahoma"/>
                <w:color w:val="000000"/>
                <w:sz w:val="21"/>
                <w:szCs w:val="21"/>
              </w:rPr>
              <w:t>内置150米红外灯补光，采用倍率与补光灯功率匹配算法，补光效果更均匀</w:t>
            </w:r>
            <w:r>
              <w:rPr>
                <w:rFonts w:hint="eastAsia" w:cs="Tahoma"/>
                <w:color w:val="000000"/>
                <w:sz w:val="21"/>
                <w:szCs w:val="21"/>
              </w:rPr>
              <w:br w:type="textWrapping"/>
            </w:r>
            <w:r>
              <w:rPr>
                <w:rFonts w:hint="eastAsia" w:cs="Tahoma"/>
                <w:color w:val="000000"/>
                <w:sz w:val="21"/>
                <w:szCs w:val="21"/>
              </w:rPr>
              <w:t>水平方向360°连续旋转，垂直方向-20°～90°自动翻转180°后连续监视,无监视盲区</w:t>
            </w:r>
            <w:r>
              <w:rPr>
                <w:rFonts w:hint="eastAsia" w:cs="Tahoma"/>
                <w:color w:val="000000"/>
                <w:sz w:val="21"/>
                <w:szCs w:val="21"/>
              </w:rPr>
              <w:br w:type="textWrapping"/>
            </w:r>
            <w:r>
              <w:rPr>
                <w:rFonts w:hint="eastAsia" w:cs="Tahoma"/>
                <w:color w:val="000000"/>
                <w:sz w:val="21"/>
                <w:szCs w:val="21"/>
              </w:rPr>
              <w:t>支持300个预置位，8条巡航路径，5条巡迹路径</w:t>
            </w:r>
            <w:r>
              <w:rPr>
                <w:rFonts w:hint="eastAsia" w:cs="Tahoma"/>
                <w:color w:val="000000"/>
                <w:sz w:val="21"/>
                <w:szCs w:val="21"/>
              </w:rPr>
              <w:br w:type="textWrapping"/>
            </w:r>
            <w:r>
              <w:rPr>
                <w:rFonts w:hint="eastAsia" w:cs="Tahoma"/>
                <w:color w:val="000000"/>
                <w:sz w:val="21"/>
                <w:szCs w:val="21"/>
              </w:rPr>
              <w:t>支持人脸检测；支持跟踪；支持优选；支持抓拍；支持上报最优的人脸抓图；支持人脸增强；支持人脸属性提取，支持6种属性8种表情</w:t>
            </w:r>
            <w:r>
              <w:rPr>
                <w:rFonts w:hint="eastAsia" w:cs="Tahoma"/>
                <w:color w:val="000000"/>
                <w:sz w:val="21"/>
                <w:szCs w:val="21"/>
              </w:rPr>
              <w:br w:type="textWrapping"/>
            </w:r>
            <w:r>
              <w:rPr>
                <w:rFonts w:hint="eastAsia" w:cs="Tahoma"/>
                <w:color w:val="000000"/>
                <w:sz w:val="21"/>
                <w:szCs w:val="21"/>
              </w:rPr>
              <w:t>人脸检测功能检验:可对经过设定区域的行人进行人脸检测，当检测到人脸后，可抓拍人脸图片、联动聚焦、目标跟踪、报警上传、发送邮件、联动录像、辅助输出等，抓拍图片数量可设</w:t>
            </w:r>
            <w:r>
              <w:rPr>
                <w:rFonts w:hint="eastAsia" w:cs="Tahoma"/>
                <w:color w:val="000000"/>
                <w:sz w:val="21"/>
                <w:szCs w:val="21"/>
              </w:rPr>
              <w:br w:type="textWrapping"/>
            </w:r>
            <w:r>
              <w:rPr>
                <w:rFonts w:hint="eastAsia" w:cs="Tahoma"/>
                <w:color w:val="000000"/>
                <w:sz w:val="21"/>
                <w:szCs w:val="21"/>
              </w:rPr>
              <w:t>当智能行为分析设置为区域入侵、越界入侵侦测、进入区域侦测、离开区域侦测、快速移动侦测时，可以对人、车自行车、电瓶车、摩托车、三轮车等进行检测；支持行为分析触发后联动报警上传、联动抓拍、联动录像等多种报警触发方式</w:t>
            </w:r>
            <w:r>
              <w:rPr>
                <w:rFonts w:hint="eastAsia" w:cs="Tahoma"/>
                <w:color w:val="000000"/>
                <w:sz w:val="21"/>
                <w:szCs w:val="21"/>
              </w:rPr>
              <w:br w:type="textWrapping"/>
            </w:r>
            <w:r>
              <w:rPr>
                <w:rFonts w:hint="eastAsia" w:cs="Tahoma"/>
                <w:color w:val="000000"/>
                <w:sz w:val="21"/>
                <w:szCs w:val="21"/>
              </w:rPr>
              <w:t>支持1路音频输入和1路音频输出</w:t>
            </w:r>
            <w:r>
              <w:rPr>
                <w:rFonts w:hint="eastAsia" w:cs="Tahoma"/>
                <w:color w:val="000000"/>
                <w:sz w:val="21"/>
                <w:szCs w:val="21"/>
              </w:rPr>
              <w:br w:type="textWrapping"/>
            </w:r>
            <w:r>
              <w:rPr>
                <w:rFonts w:hint="eastAsia" w:cs="Tahoma"/>
                <w:color w:val="000000"/>
                <w:sz w:val="21"/>
                <w:szCs w:val="21"/>
              </w:rPr>
              <w:t>内置2路报警输入和1路报警输出，支持报警联动功能</w:t>
            </w:r>
            <w:r>
              <w:rPr>
                <w:rFonts w:hint="eastAsia" w:cs="Tahoma"/>
                <w:color w:val="000000"/>
                <w:sz w:val="21"/>
                <w:szCs w:val="21"/>
              </w:rPr>
              <w:br w:type="textWrapping"/>
            </w:r>
            <w:r>
              <w:rPr>
                <w:rFonts w:hint="eastAsia" w:cs="Tahoma"/>
                <w:color w:val="000000"/>
                <w:sz w:val="21"/>
                <w:szCs w:val="21"/>
              </w:rPr>
              <w:t>支持IP66防护等级，6000V防雷、防浪涌和防突波保护</w:t>
            </w:r>
            <w:r>
              <w:rPr>
                <w:rFonts w:hint="eastAsia" w:cs="Tahoma"/>
                <w:color w:val="000000"/>
                <w:sz w:val="21"/>
                <w:szCs w:val="21"/>
              </w:rPr>
              <w:br w:type="textWrapping"/>
            </w:r>
            <w:r>
              <w:rPr>
                <w:rFonts w:hint="eastAsia" w:cs="Tahoma"/>
                <w:color w:val="000000"/>
                <w:sz w:val="21"/>
                <w:szCs w:val="21"/>
              </w:rPr>
              <w:t>支持AC24V±25%宽电压输入</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单目客流相机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color w:val="000000"/>
                <w:sz w:val="21"/>
                <w:szCs w:val="21"/>
              </w:rPr>
              <w:t>摄像机内置靶面尺寸为1/1.8" ，内置GPU芯片</w:t>
            </w:r>
            <w:r>
              <w:rPr>
                <w:rFonts w:hint="eastAsia" w:cs="Tahoma"/>
                <w:color w:val="000000"/>
                <w:sz w:val="21"/>
                <w:szCs w:val="21"/>
              </w:rPr>
              <w:br w:type="textWrapping"/>
            </w:r>
            <w:r>
              <w:rPr>
                <w:rFonts w:hint="eastAsia" w:cs="Tahoma"/>
                <w:color w:val="000000"/>
                <w:sz w:val="21"/>
                <w:szCs w:val="21"/>
              </w:rPr>
              <w:t>支持自动变焦、自动/手动调节光圏</w:t>
            </w:r>
            <w:r>
              <w:rPr>
                <w:rFonts w:hint="eastAsia" w:cs="Tahoma"/>
                <w:color w:val="000000"/>
                <w:sz w:val="21"/>
                <w:szCs w:val="21"/>
              </w:rPr>
              <w:br w:type="textWrapping"/>
            </w:r>
            <w:r>
              <w:rPr>
                <w:rFonts w:hint="eastAsia" w:cs="Tahoma"/>
                <w:color w:val="000000"/>
                <w:sz w:val="21"/>
                <w:szCs w:val="21"/>
              </w:rPr>
              <w:t>在IE浏览器下，具有H. 265、H. 264、MJPEG 设置选项；可将H. 264和H. 265格式设置 为 Baseline/Main/High Profile</w:t>
            </w:r>
            <w:r>
              <w:rPr>
                <w:rFonts w:hint="eastAsia" w:cs="Tahoma"/>
                <w:color w:val="000000"/>
                <w:sz w:val="21"/>
                <w:szCs w:val="21"/>
              </w:rPr>
              <w:br w:type="textWrapping"/>
            </w:r>
            <w:r>
              <w:rPr>
                <w:rFonts w:hint="eastAsia" w:cs="Tahoma"/>
                <w:color w:val="000000"/>
                <w:sz w:val="21"/>
                <w:szCs w:val="21"/>
              </w:rPr>
              <w:t>彩色：≤0.0002Lx，黑白：≤0.0001Lx</w:t>
            </w:r>
            <w:r>
              <w:rPr>
                <w:rFonts w:hint="eastAsia" w:cs="Tahoma"/>
                <w:color w:val="000000"/>
                <w:sz w:val="21"/>
                <w:szCs w:val="21"/>
              </w:rPr>
              <w:br w:type="textWrapping"/>
            </w:r>
            <w:r>
              <w:rPr>
                <w:rFonts w:hint="eastAsia" w:cs="Tahoma"/>
                <w:color w:val="000000"/>
                <w:sz w:val="21"/>
                <w:szCs w:val="21"/>
              </w:rPr>
              <w:t>支持非活体（非真实人脸）过滤功能，摄像机只抓拍活体目标，活体误抓拍次数不大于1</w:t>
            </w:r>
            <w:r>
              <w:rPr>
                <w:rFonts w:hint="eastAsia" w:cs="Tahoma"/>
                <w:color w:val="000000"/>
                <w:sz w:val="21"/>
                <w:szCs w:val="21"/>
              </w:rPr>
              <w:br w:type="textWrapping"/>
            </w:r>
            <w:r>
              <w:rPr>
                <w:rFonts w:hint="eastAsia" w:cs="Tahoma"/>
                <w:color w:val="000000"/>
                <w:sz w:val="21"/>
                <w:szCs w:val="21"/>
              </w:rPr>
              <w:t>支持对机动车、非机动车、行人进行抓拍并可在IE浏览器实时显示</w:t>
            </w:r>
            <w:r>
              <w:rPr>
                <w:rFonts w:hint="eastAsia" w:cs="Tahoma"/>
                <w:color w:val="000000"/>
                <w:sz w:val="21"/>
                <w:szCs w:val="21"/>
              </w:rPr>
              <w:br w:type="textWrapping"/>
            </w:r>
            <w:r>
              <w:rPr>
                <w:rFonts w:hint="eastAsia" w:cs="Tahoma"/>
                <w:color w:val="000000"/>
                <w:sz w:val="21"/>
                <w:szCs w:val="21"/>
              </w:rPr>
              <w:t>支持预设角度值（0-90° )，当实际抓拍人脸角度大于预设值时，不对监控画面中的人脸进行抓拍</w:t>
            </w:r>
            <w:r>
              <w:rPr>
                <w:rFonts w:hint="eastAsia" w:cs="Tahoma"/>
                <w:color w:val="000000"/>
                <w:sz w:val="21"/>
                <w:szCs w:val="21"/>
              </w:rPr>
              <w:br w:type="textWrapping"/>
            </w:r>
            <w:r>
              <w:rPr>
                <w:rFonts w:hint="eastAsia" w:cs="Tahoma"/>
                <w:color w:val="000000"/>
                <w:sz w:val="21"/>
                <w:szCs w:val="21"/>
              </w:rPr>
              <w:t>支持识别12种车型，包括：大客车、中型客车、大货车、中型货车、小货车、面包车、微型车、轿车、皮卡车、SUV、MPV、公交车</w:t>
            </w:r>
            <w:r>
              <w:rPr>
                <w:rFonts w:hint="eastAsia" w:cs="Tahoma"/>
                <w:color w:val="000000"/>
                <w:sz w:val="21"/>
                <w:szCs w:val="21"/>
              </w:rPr>
              <w:br w:type="textWrapping"/>
            </w:r>
            <w:r>
              <w:rPr>
                <w:rFonts w:hint="eastAsia" w:cs="Tahoma"/>
                <w:color w:val="000000"/>
                <w:sz w:val="21"/>
                <w:szCs w:val="21"/>
              </w:rPr>
              <w:t>支持识别5000种车型类型，支持识别250种车标</w:t>
            </w:r>
            <w:r>
              <w:rPr>
                <w:rFonts w:hint="eastAsia" w:cs="Tahoma"/>
                <w:color w:val="000000"/>
                <w:sz w:val="21"/>
                <w:szCs w:val="21"/>
              </w:rPr>
              <w:br w:type="textWrapping"/>
            </w:r>
            <w:r>
              <w:rPr>
                <w:rFonts w:hint="eastAsia" w:cs="Tahoma"/>
                <w:color w:val="000000"/>
                <w:sz w:val="21"/>
                <w:szCs w:val="21"/>
              </w:rPr>
              <w:t>支持检出、识别两眼瞳距40像素点以上的人脸图片，支持单场景同时检出不少于32张人脸图片，并支持面部跟踪</w:t>
            </w:r>
            <w:r>
              <w:rPr>
                <w:rFonts w:hint="eastAsia" w:cs="Tahoma"/>
                <w:color w:val="000000"/>
                <w:sz w:val="21"/>
                <w:szCs w:val="21"/>
              </w:rPr>
              <w:br w:type="textWrapping"/>
            </w:r>
            <w:r>
              <w:rPr>
                <w:rFonts w:hint="eastAsia" w:cs="Tahoma"/>
                <w:color w:val="000000"/>
                <w:sz w:val="21"/>
                <w:szCs w:val="21"/>
              </w:rPr>
              <w:t>支持智能方案无缝切换功能，可通过菜单进行智能无缝切换配置，切换过程无需重启设备</w:t>
            </w:r>
            <w:r>
              <w:rPr>
                <w:rFonts w:hint="eastAsia" w:cs="Tahoma"/>
                <w:color w:val="000000"/>
                <w:sz w:val="21"/>
                <w:szCs w:val="21"/>
              </w:rPr>
              <w:br w:type="textWrapping"/>
            </w:r>
            <w:r>
              <w:rPr>
                <w:rFonts w:hint="eastAsia" w:cs="Tahoma"/>
                <w:color w:val="000000"/>
                <w:sz w:val="21"/>
                <w:szCs w:val="21"/>
              </w:rPr>
              <w:t>支持人脸抓拍、人脸属性识别、比对结果可在浏览器web界面实时展示</w:t>
            </w:r>
            <w:r>
              <w:rPr>
                <w:rFonts w:hint="eastAsia" w:cs="Tahoma"/>
                <w:color w:val="000000"/>
                <w:sz w:val="21"/>
                <w:szCs w:val="21"/>
              </w:rPr>
              <w:br w:type="textWrapping"/>
            </w:r>
            <w:r>
              <w:rPr>
                <w:rFonts w:hint="eastAsia" w:cs="Tahoma"/>
                <w:color w:val="000000"/>
                <w:sz w:val="21"/>
                <w:szCs w:val="21"/>
              </w:rPr>
              <w:t>支持人脸、人体检测场景自适应功能，可在背光场景自动调整人脸、人体区域的亮度以实现人脸、人体检测</w:t>
            </w:r>
            <w:r>
              <w:rPr>
                <w:rFonts w:hint="eastAsia" w:cs="Tahoma"/>
                <w:color w:val="000000"/>
                <w:sz w:val="21"/>
                <w:szCs w:val="21"/>
              </w:rPr>
              <w:br w:type="textWrapping"/>
            </w:r>
            <w:r>
              <w:rPr>
                <w:rFonts w:hint="eastAsia" w:cs="Tahoma"/>
                <w:color w:val="000000"/>
                <w:sz w:val="21"/>
                <w:szCs w:val="21"/>
              </w:rPr>
              <w:t>支持混合抓拍计数功能，人脸、非机动车、机动车分类计数，可生成时报表、日报表、月报表、年报表，并以柱状图、折线图形式展现，支持报表导出</w:t>
            </w:r>
            <w:r>
              <w:rPr>
                <w:rFonts w:hint="eastAsia" w:cs="Tahoma"/>
                <w:color w:val="000000"/>
                <w:sz w:val="21"/>
                <w:szCs w:val="21"/>
              </w:rPr>
              <w:br w:type="textWrapping"/>
            </w:r>
            <w:r>
              <w:rPr>
                <w:rFonts w:hint="eastAsia" w:cs="Tahoma"/>
                <w:color w:val="000000"/>
                <w:sz w:val="21"/>
                <w:szCs w:val="21"/>
              </w:rPr>
              <w:t>支持电源电压在AC(24V±45%)或DC8V~50V范围内变化时设备可以正常工作</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双目客流相机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color w:val="000000"/>
                <w:sz w:val="21"/>
                <w:szCs w:val="21"/>
              </w:rPr>
              <w:t>具有400万像素；</w:t>
            </w:r>
            <w:r>
              <w:rPr>
                <w:rFonts w:hint="eastAsia" w:cs="Tahoma"/>
                <w:color w:val="000000"/>
                <w:sz w:val="21"/>
                <w:szCs w:val="21"/>
              </w:rPr>
              <w:br w:type="textWrapping"/>
            </w:r>
            <w:r>
              <w:rPr>
                <w:rFonts w:hint="eastAsia" w:cs="Tahoma"/>
                <w:color w:val="000000"/>
                <w:sz w:val="21"/>
                <w:szCs w:val="21"/>
              </w:rPr>
              <w:t>分辨率≥2560×1440；</w:t>
            </w:r>
            <w:r>
              <w:rPr>
                <w:rFonts w:hint="eastAsia" w:cs="Tahoma"/>
                <w:color w:val="000000"/>
                <w:sz w:val="21"/>
                <w:szCs w:val="21"/>
              </w:rPr>
              <w:br w:type="textWrapping"/>
            </w:r>
            <w:r>
              <w:rPr>
                <w:rFonts w:hint="eastAsia" w:cs="Tahoma"/>
                <w:color w:val="000000"/>
                <w:sz w:val="21"/>
                <w:szCs w:val="21"/>
              </w:rPr>
              <w:t>镜头类型：定焦；</w:t>
            </w:r>
            <w:r>
              <w:rPr>
                <w:rFonts w:hint="eastAsia" w:cs="Tahoma"/>
                <w:color w:val="000000"/>
                <w:sz w:val="21"/>
                <w:szCs w:val="21"/>
              </w:rPr>
              <w:br w:type="textWrapping"/>
            </w:r>
            <w:r>
              <w:rPr>
                <w:rFonts w:hint="eastAsia" w:cs="Tahoma"/>
                <w:color w:val="000000"/>
                <w:sz w:val="21"/>
                <w:szCs w:val="21"/>
              </w:rPr>
              <w:t>通用行为分析：物品遗留；物品搬移；</w:t>
            </w:r>
            <w:r>
              <w:rPr>
                <w:rFonts w:hint="eastAsia" w:cs="Tahoma"/>
                <w:color w:val="000000"/>
                <w:sz w:val="21"/>
                <w:szCs w:val="21"/>
              </w:rPr>
              <w:br w:type="textWrapping"/>
            </w:r>
            <w:r>
              <w:rPr>
                <w:rFonts w:hint="eastAsia" w:cs="Tahoma"/>
                <w:color w:val="000000"/>
                <w:sz w:val="21"/>
                <w:szCs w:val="21"/>
              </w:rPr>
              <w:t>人数统计：支持绊线人数统计，并可显示及输出日、周、月、年统计报表；支持区域内人数统计，支持排队管理功能，并可显示及输出日、周、月统计报表；支持4个绊线人数统计，4个区域内人数统计，4个排队管理功能；</w:t>
            </w:r>
            <w:r>
              <w:rPr>
                <w:rFonts w:hint="eastAsia" w:cs="Tahoma"/>
                <w:color w:val="000000"/>
                <w:sz w:val="21"/>
                <w:szCs w:val="21"/>
              </w:rPr>
              <w:br w:type="textWrapping"/>
            </w:r>
            <w:r>
              <w:rPr>
                <w:rFonts w:hint="eastAsia" w:cs="Tahoma"/>
                <w:color w:val="000000"/>
                <w:sz w:val="21"/>
                <w:szCs w:val="21"/>
              </w:rPr>
              <w:t>视频压缩标准：H.265；H.264；H.264H；H.264B；MJPEG（仅辅码流支持）；</w:t>
            </w:r>
            <w:r>
              <w:rPr>
                <w:rFonts w:hint="eastAsia" w:cs="Tahoma"/>
                <w:color w:val="000000"/>
                <w:sz w:val="21"/>
                <w:szCs w:val="21"/>
              </w:rPr>
              <w:br w:type="textWrapping"/>
            </w:r>
            <w:r>
              <w:rPr>
                <w:rFonts w:hint="eastAsia" w:cs="Tahoma"/>
                <w:color w:val="000000"/>
                <w:sz w:val="21"/>
                <w:szCs w:val="21"/>
              </w:rPr>
              <w:t>智能编码：H.264:支持H.265:支持；</w:t>
            </w:r>
            <w:r>
              <w:rPr>
                <w:rFonts w:hint="eastAsia" w:cs="Tahoma"/>
                <w:color w:val="000000"/>
                <w:sz w:val="21"/>
                <w:szCs w:val="21"/>
              </w:rPr>
              <w:br w:type="textWrapping"/>
            </w:r>
            <w:r>
              <w:rPr>
                <w:rFonts w:hint="eastAsia" w:cs="Tahoma"/>
                <w:color w:val="000000"/>
                <w:sz w:val="21"/>
                <w:szCs w:val="21"/>
              </w:rPr>
              <w:t>宽动态：120dB；</w:t>
            </w:r>
            <w:r>
              <w:rPr>
                <w:rFonts w:hint="eastAsia" w:cs="Tahoma"/>
                <w:color w:val="000000"/>
                <w:sz w:val="21"/>
                <w:szCs w:val="21"/>
              </w:rPr>
              <w:br w:type="textWrapping"/>
            </w:r>
            <w:r>
              <w:rPr>
                <w:rFonts w:hint="eastAsia" w:cs="Tahoma"/>
                <w:color w:val="000000"/>
                <w:sz w:val="21"/>
                <w:szCs w:val="21"/>
              </w:rPr>
              <w:t>内置MIC、内置扬声器；</w:t>
            </w:r>
            <w:r>
              <w:rPr>
                <w:rFonts w:hint="eastAsia" w:cs="Tahoma"/>
                <w:color w:val="000000"/>
                <w:sz w:val="21"/>
                <w:szCs w:val="21"/>
              </w:rPr>
              <w:br w:type="textWrapping"/>
            </w:r>
            <w:r>
              <w:rPr>
                <w:rFonts w:hint="eastAsia" w:cs="Tahoma"/>
                <w:color w:val="000000"/>
                <w:sz w:val="21"/>
                <w:szCs w:val="21"/>
              </w:rPr>
              <w:t>报警事件：无SD卡；SD卡空间不足；SD卡出错；网络断开；IP冲突；非法访问；动态检测；视频遮挡；绊线入侵；区域入侵；快速移动；物品遗留；物品搬移；徘徊检测；人员聚集；停车检测；场景变更；音频异常侦测；电压检测；外部报警；人脸检测；区域内人数统计；滞留报警；人数统计；人数异常检测；安全异常；</w:t>
            </w:r>
            <w:r>
              <w:rPr>
                <w:rFonts w:hint="eastAsia" w:cs="Tahoma"/>
                <w:color w:val="000000"/>
                <w:sz w:val="21"/>
                <w:szCs w:val="21"/>
              </w:rPr>
              <w:br w:type="textWrapping"/>
            </w:r>
            <w:r>
              <w:rPr>
                <w:rFonts w:hint="eastAsia" w:cs="Tahoma"/>
                <w:color w:val="000000"/>
                <w:sz w:val="21"/>
                <w:szCs w:val="21"/>
              </w:rPr>
              <w:t>最大Micro SD卡：512GB；</w:t>
            </w:r>
            <w:r>
              <w:rPr>
                <w:rFonts w:hint="eastAsia" w:cs="Tahoma"/>
                <w:color w:val="000000"/>
                <w:sz w:val="21"/>
                <w:szCs w:val="21"/>
              </w:rPr>
              <w:br w:type="textWrapping"/>
            </w:r>
            <w:r>
              <w:rPr>
                <w:rFonts w:hint="eastAsia" w:cs="Tahoma"/>
                <w:color w:val="000000"/>
                <w:sz w:val="21"/>
                <w:szCs w:val="21"/>
              </w:rPr>
              <w:t>供电方式：DC12V/POE；</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摄像机电源</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12V/2A圆头、两端带线式，国标，输入线长500mm，输出线长1000mm</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8</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室外防雷器（三合一）</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产品采用多功能一体化电源+视频+控制设计，降低了保护成本和安装难度，减少了安装的占用空间，并最大限度的利用等电位保护原理使保护效果更佳。产品适用于12-24V的交直流供电并采用同轴视频接口带云台的监控摄像机保护。</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9</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室外立杆</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3.5米</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10</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枪机支架</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配套壁装支架</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11</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光纤收发器</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千兆</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对</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12</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紧急开关按钮</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国产优质</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13</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防雷PDU</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AC220V 16A输入，12口10A输出，竖排，含开关</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14</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48口交换机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1.提供48个千兆电口，1个千兆电口，1个千兆光口</w:t>
            </w:r>
            <w:r>
              <w:rPr>
                <w:rFonts w:hint="eastAsia" w:cs="Tahoma"/>
                <w:sz w:val="21"/>
                <w:szCs w:val="21"/>
              </w:rPr>
              <w:br w:type="textWrapping"/>
            </w:r>
            <w:r>
              <w:rPr>
                <w:rFonts w:hint="eastAsia" w:cs="Tahoma"/>
                <w:sz w:val="21"/>
                <w:szCs w:val="21"/>
              </w:rPr>
              <w:t>2.支持IEEE 802.3at/af、IEEE 802.3、IEEE 802.3u、IEEE 802.3x、IEEE802.3ab、IEEE802.3z</w:t>
            </w:r>
            <w:r>
              <w:rPr>
                <w:rFonts w:hint="eastAsia" w:cs="Tahoma"/>
                <w:sz w:val="21"/>
                <w:szCs w:val="21"/>
              </w:rPr>
              <w:br w:type="textWrapping"/>
            </w:r>
            <w:r>
              <w:rPr>
                <w:rFonts w:hint="eastAsia" w:cs="Tahoma"/>
                <w:sz w:val="21"/>
                <w:szCs w:val="21"/>
              </w:rPr>
              <w:t>3.支持6KV防浪涌（PoE口）</w:t>
            </w:r>
            <w:r>
              <w:rPr>
                <w:rFonts w:hint="eastAsia" w:cs="Tahoma"/>
                <w:sz w:val="21"/>
                <w:szCs w:val="21"/>
              </w:rPr>
              <w:br w:type="textWrapping"/>
            </w:r>
            <w:r>
              <w:rPr>
                <w:rFonts w:hint="eastAsia" w:cs="Tahoma"/>
                <w:sz w:val="21"/>
                <w:szCs w:val="21"/>
              </w:rPr>
              <w:t>4.支持PoE输出功率管理</w:t>
            </w:r>
            <w:r>
              <w:rPr>
                <w:rFonts w:hint="eastAsia" w:cs="Tahoma"/>
                <w:sz w:val="21"/>
                <w:szCs w:val="21"/>
              </w:rPr>
              <w:br w:type="textWrapping"/>
            </w:r>
            <w:r>
              <w:rPr>
                <w:rFonts w:hint="eastAsia" w:cs="Tahoma"/>
                <w:sz w:val="21"/>
                <w:szCs w:val="21"/>
              </w:rPr>
              <w:t>5.千兆网络接入设计</w:t>
            </w:r>
            <w:r>
              <w:rPr>
                <w:rFonts w:hint="eastAsia" w:cs="Tahoma"/>
                <w:sz w:val="21"/>
                <w:szCs w:val="21"/>
              </w:rPr>
              <w:br w:type="textWrapping"/>
            </w:r>
            <w:r>
              <w:rPr>
                <w:rFonts w:hint="eastAsia" w:cs="Tahoma"/>
                <w:sz w:val="21"/>
                <w:szCs w:val="21"/>
              </w:rPr>
              <w:t>6.线速转发、无阻塞设计</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15</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24口交换机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1.提供24个千兆PoE电口，1个千兆电口，1个千兆光口</w:t>
            </w:r>
            <w:r>
              <w:rPr>
                <w:rFonts w:hint="eastAsia" w:cs="Tahoma"/>
                <w:sz w:val="21"/>
                <w:szCs w:val="21"/>
              </w:rPr>
              <w:br w:type="textWrapping"/>
            </w:r>
            <w:r>
              <w:rPr>
                <w:rFonts w:hint="eastAsia" w:cs="Tahoma"/>
                <w:sz w:val="21"/>
                <w:szCs w:val="21"/>
              </w:rPr>
              <w:t>2.支持IEEE 802.3at/af、IEEE 802.3、IEEE 802.3u、IEEE 802.3x、IEEE802.3ab、IEEE802.3z</w:t>
            </w:r>
            <w:r>
              <w:rPr>
                <w:rFonts w:hint="eastAsia" w:cs="Tahoma"/>
                <w:sz w:val="21"/>
                <w:szCs w:val="21"/>
              </w:rPr>
              <w:br w:type="textWrapping"/>
            </w:r>
            <w:r>
              <w:rPr>
                <w:rFonts w:hint="eastAsia" w:cs="Tahoma"/>
                <w:sz w:val="21"/>
                <w:szCs w:val="21"/>
              </w:rPr>
              <w:t>3.支持6KV防浪涌（PoE口）</w:t>
            </w:r>
            <w:r>
              <w:rPr>
                <w:rFonts w:hint="eastAsia" w:cs="Tahoma"/>
                <w:sz w:val="21"/>
                <w:szCs w:val="21"/>
              </w:rPr>
              <w:br w:type="textWrapping"/>
            </w:r>
            <w:r>
              <w:rPr>
                <w:rFonts w:hint="eastAsia" w:cs="Tahoma"/>
                <w:sz w:val="21"/>
                <w:szCs w:val="21"/>
              </w:rPr>
              <w:t>4.支持PoE输出功率管理</w:t>
            </w:r>
            <w:r>
              <w:rPr>
                <w:rFonts w:hint="eastAsia" w:cs="Tahoma"/>
                <w:sz w:val="21"/>
                <w:szCs w:val="21"/>
              </w:rPr>
              <w:br w:type="textWrapping"/>
            </w:r>
            <w:r>
              <w:rPr>
                <w:rFonts w:hint="eastAsia" w:cs="Tahoma"/>
                <w:sz w:val="21"/>
                <w:szCs w:val="21"/>
              </w:rPr>
              <w:t>5.千兆网络接入设计</w:t>
            </w:r>
            <w:r>
              <w:rPr>
                <w:rFonts w:hint="eastAsia" w:cs="Tahoma"/>
                <w:sz w:val="21"/>
                <w:szCs w:val="21"/>
              </w:rPr>
              <w:br w:type="textWrapping"/>
            </w:r>
            <w:r>
              <w:rPr>
                <w:rFonts w:hint="eastAsia" w:cs="Tahoma"/>
                <w:sz w:val="21"/>
                <w:szCs w:val="21"/>
              </w:rPr>
              <w:t>6.线速转发、无阻塞设计</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16</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16口交换机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1.提供16个千兆PoE电口，1个千兆电口，1个千兆光口</w:t>
            </w:r>
            <w:r>
              <w:rPr>
                <w:rFonts w:hint="eastAsia" w:cs="Tahoma"/>
                <w:sz w:val="21"/>
                <w:szCs w:val="21"/>
              </w:rPr>
              <w:br w:type="textWrapping"/>
            </w:r>
            <w:r>
              <w:rPr>
                <w:rFonts w:hint="eastAsia" w:cs="Tahoma"/>
                <w:sz w:val="21"/>
                <w:szCs w:val="21"/>
              </w:rPr>
              <w:t>2.支持IEEE 802.3at/af、IEEE 802.3、IEEE 802.3u、IEEE 802.3x、IEEE802.3ab、IEEE802.3z</w:t>
            </w:r>
            <w:r>
              <w:rPr>
                <w:rFonts w:hint="eastAsia" w:cs="Tahoma"/>
                <w:sz w:val="21"/>
                <w:szCs w:val="21"/>
              </w:rPr>
              <w:br w:type="textWrapping"/>
            </w:r>
            <w:r>
              <w:rPr>
                <w:rFonts w:hint="eastAsia" w:cs="Tahoma"/>
                <w:sz w:val="21"/>
                <w:szCs w:val="21"/>
              </w:rPr>
              <w:t>3.支持6KV防浪涌（PoE口）</w:t>
            </w:r>
            <w:r>
              <w:rPr>
                <w:rFonts w:hint="eastAsia" w:cs="Tahoma"/>
                <w:sz w:val="21"/>
                <w:szCs w:val="21"/>
              </w:rPr>
              <w:br w:type="textWrapping"/>
            </w:r>
            <w:r>
              <w:rPr>
                <w:rFonts w:hint="eastAsia" w:cs="Tahoma"/>
                <w:sz w:val="21"/>
                <w:szCs w:val="21"/>
              </w:rPr>
              <w:t>4.支持PoE输出功率管理</w:t>
            </w:r>
            <w:r>
              <w:rPr>
                <w:rFonts w:hint="eastAsia" w:cs="Tahoma"/>
                <w:sz w:val="21"/>
                <w:szCs w:val="21"/>
              </w:rPr>
              <w:br w:type="textWrapping"/>
            </w:r>
            <w:r>
              <w:rPr>
                <w:rFonts w:hint="eastAsia" w:cs="Tahoma"/>
                <w:sz w:val="21"/>
                <w:szCs w:val="21"/>
              </w:rPr>
              <w:t>5.千兆网络接入设计</w:t>
            </w:r>
            <w:r>
              <w:rPr>
                <w:rFonts w:hint="eastAsia" w:cs="Tahoma"/>
                <w:sz w:val="21"/>
                <w:szCs w:val="21"/>
              </w:rPr>
              <w:br w:type="textWrapping"/>
            </w:r>
            <w:r>
              <w:rPr>
                <w:rFonts w:hint="eastAsia" w:cs="Tahoma"/>
                <w:sz w:val="21"/>
                <w:szCs w:val="21"/>
              </w:rPr>
              <w:t>6.线速转发、无阻塞设计</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jc w:val="both"/>
              <w:textAlignment w:val="center"/>
              <w:rPr>
                <w:rFonts w:cs="Tahoma"/>
                <w:b/>
                <w:sz w:val="21"/>
                <w:szCs w:val="21"/>
              </w:rPr>
            </w:pPr>
            <w:r>
              <w:rPr>
                <w:rFonts w:hint="eastAsia" w:cs="Tahoma"/>
                <w:b/>
                <w:sz w:val="21"/>
                <w:szCs w:val="21"/>
              </w:rPr>
              <w:t>监控安防中心机房</w:t>
            </w:r>
          </w:p>
        </w:tc>
        <w:tc>
          <w:tcPr>
            <w:tcW w:w="0" w:type="auto"/>
            <w:shd w:val="clear" w:color="auto" w:fill="auto"/>
            <w:tcMar>
              <w:top w:w="15" w:type="dxa"/>
              <w:left w:w="15" w:type="dxa"/>
              <w:right w:w="15" w:type="dxa"/>
            </w:tcMar>
            <w:vAlign w:val="center"/>
          </w:tcPr>
          <w:p>
            <w:pPr>
              <w:widowControl/>
              <w:jc w:val="both"/>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48盘位专业级存储平台一体机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color w:val="000000"/>
                <w:sz w:val="21"/>
                <w:szCs w:val="21"/>
              </w:rPr>
              <w:t>采用LINUX操作系统，具有1个控制单元，1个64位六核处理器，16GB内存，可扩展至128GB。具有256GB SSD固态硬盘，可扩展至2个512GB SSD固态硬盘。可扩展1个2.5英寸SATA硬盘。</w:t>
            </w:r>
            <w:r>
              <w:rPr>
                <w:rFonts w:hint="eastAsia" w:cs="Tahoma"/>
                <w:color w:val="000000"/>
                <w:sz w:val="21"/>
                <w:szCs w:val="21"/>
              </w:rPr>
              <w:br w:type="textWrapping"/>
            </w:r>
            <w:r>
              <w:rPr>
                <w:rFonts w:hint="eastAsia" w:cs="Tahoma"/>
                <w:color w:val="000000"/>
                <w:sz w:val="21"/>
                <w:szCs w:val="21"/>
              </w:rPr>
              <w:t>具有2个可热插拔BBU电源，可扩展至4个可热插拔BBU电源。</w:t>
            </w:r>
            <w:r>
              <w:rPr>
                <w:rFonts w:hint="eastAsia" w:cs="Tahoma"/>
                <w:color w:val="000000"/>
                <w:sz w:val="21"/>
                <w:szCs w:val="21"/>
              </w:rPr>
              <w:br w:type="textWrapping"/>
            </w:r>
            <w:r>
              <w:rPr>
                <w:rFonts w:hint="eastAsia" w:cs="Tahoma"/>
                <w:color w:val="000000"/>
                <w:sz w:val="21"/>
                <w:szCs w:val="21"/>
              </w:rPr>
              <w:t>前面板具有锁止功能，加锁后硬盘无法取出，具有可拆卸式防尘滤网</w:t>
            </w:r>
            <w:r>
              <w:rPr>
                <w:rFonts w:hint="eastAsia" w:cs="Tahoma"/>
                <w:color w:val="000000"/>
                <w:sz w:val="21"/>
                <w:szCs w:val="21"/>
              </w:rPr>
              <w:br w:type="textWrapping"/>
            </w:r>
            <w:r>
              <w:rPr>
                <w:rFonts w:hint="eastAsia" w:cs="Tahoma"/>
                <w:color w:val="000000"/>
                <w:sz w:val="21"/>
                <w:szCs w:val="21"/>
              </w:rPr>
              <w:t>支持48个2.5、3.5英寸企业级硬盘</w:t>
            </w:r>
            <w:r>
              <w:rPr>
                <w:rFonts w:hint="eastAsia" w:cs="Tahoma"/>
                <w:color w:val="000000"/>
                <w:sz w:val="21"/>
                <w:szCs w:val="21"/>
              </w:rPr>
              <w:br w:type="textWrapping"/>
            </w:r>
            <w:r>
              <w:rPr>
                <w:rFonts w:hint="eastAsia" w:cs="Tahoma"/>
                <w:color w:val="000000"/>
                <w:sz w:val="21"/>
                <w:szCs w:val="21"/>
              </w:rPr>
              <w:t>支持单个SAMBA共享文件夹，可对128个用户同时进行管理；支持单个ftp共享文件夹，可对128个用户同时进行管理</w:t>
            </w:r>
            <w:r>
              <w:rPr>
                <w:rFonts w:hint="eastAsia" w:cs="Tahoma"/>
                <w:color w:val="000000"/>
                <w:sz w:val="21"/>
                <w:szCs w:val="21"/>
              </w:rPr>
              <w:br w:type="textWrapping"/>
            </w:r>
            <w:r>
              <w:rPr>
                <w:rFonts w:hint="eastAsia" w:cs="Tahoma"/>
                <w:color w:val="000000"/>
                <w:sz w:val="21"/>
                <w:szCs w:val="21"/>
              </w:rPr>
              <w:t>支持同时接入512路具有人体检测功能的摄像机，当侦测到人体时，可进行人体抠图和人脸抓拍图，并触发报警联动录像、抓拍图片、弹出报警画面、上传中心、蜂鸣报警以及日志记录；</w:t>
            </w:r>
            <w:r>
              <w:rPr>
                <w:rFonts w:hint="eastAsia" w:cs="Tahoma"/>
                <w:color w:val="000000"/>
                <w:sz w:val="21"/>
                <w:szCs w:val="21"/>
              </w:rPr>
              <w:br w:type="textWrapping"/>
            </w:r>
            <w:r>
              <w:rPr>
                <w:rFonts w:hint="eastAsia" w:cs="Tahoma"/>
                <w:color w:val="000000"/>
                <w:sz w:val="21"/>
                <w:szCs w:val="21"/>
              </w:rPr>
              <w:t>支持14T、16T氦气硬盘接入</w:t>
            </w:r>
            <w:r>
              <w:rPr>
                <w:rFonts w:hint="eastAsia" w:cs="Tahoma"/>
                <w:color w:val="000000"/>
                <w:sz w:val="21"/>
                <w:szCs w:val="21"/>
              </w:rPr>
              <w:br w:type="textWrapping"/>
            </w:r>
            <w:r>
              <w:rPr>
                <w:rFonts w:hint="eastAsia" w:cs="Tahoma"/>
                <w:color w:val="000000"/>
                <w:sz w:val="21"/>
                <w:szCs w:val="21"/>
              </w:rPr>
              <w:t>可将数据随机分散存储至各个硬盘；可全盘参与某一种业务（读写盘、只读盘、冗余盘、抽帧盘、AI回放盘）</w:t>
            </w:r>
            <w:r>
              <w:rPr>
                <w:rFonts w:hint="eastAsia" w:cs="Tahoma"/>
                <w:color w:val="000000"/>
                <w:sz w:val="21"/>
                <w:szCs w:val="21"/>
              </w:rPr>
              <w:br w:type="textWrapping"/>
            </w:r>
            <w:r>
              <w:rPr>
                <w:rFonts w:hint="eastAsia" w:cs="Tahoma"/>
                <w:color w:val="000000"/>
                <w:sz w:val="21"/>
                <w:szCs w:val="21"/>
              </w:rPr>
              <w:t xml:space="preserve">支持1/16、1/8、1/4、1/2、2、4、8、16、32、64、128、256倍速回放录像                                                                                                                                                                    </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8T监控硬盘</w:t>
            </w:r>
          </w:p>
        </w:tc>
        <w:tc>
          <w:tcPr>
            <w:tcW w:w="0" w:type="auto"/>
            <w:shd w:val="clear" w:color="auto" w:fill="auto"/>
            <w:tcMar>
              <w:top w:w="15" w:type="dxa"/>
              <w:left w:w="15" w:type="dxa"/>
              <w:right w:w="15" w:type="dxa"/>
            </w:tcMar>
            <w:vAlign w:val="center"/>
          </w:tcPr>
          <w:p>
            <w:pPr>
              <w:widowControl/>
              <w:jc w:val="both"/>
              <w:rPr>
                <w:rFonts w:cs="Tahoma"/>
                <w:sz w:val="21"/>
                <w:szCs w:val="21"/>
                <w:lang w:val="en-US"/>
              </w:rPr>
            </w:pPr>
            <w:r>
              <w:rPr>
                <w:rFonts w:hint="eastAsia" w:cs="Tahoma"/>
                <w:sz w:val="21"/>
                <w:szCs w:val="21"/>
                <w:lang w:val="en-US"/>
              </w:rPr>
              <w:t>8000G；7200RPM；256M；SATA</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lang w:val="en-US"/>
              </w:rPr>
            </w:pPr>
            <w:r>
              <w:rPr>
                <w:rFonts w:hint="eastAsia" w:cs="Tahoma"/>
                <w:sz w:val="21"/>
                <w:szCs w:val="21"/>
              </w:rPr>
              <w:t>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lang w:val="en-US"/>
              </w:rPr>
            </w:pPr>
            <w:r>
              <w:rPr>
                <w:rFonts w:hint="eastAsia" w:cs="Tahoma"/>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管理平台管理服务器</w:t>
            </w:r>
          </w:p>
        </w:tc>
        <w:tc>
          <w:tcPr>
            <w:tcW w:w="0" w:type="auto"/>
            <w:shd w:val="clear" w:color="auto" w:fill="auto"/>
            <w:tcMar>
              <w:top w:w="15" w:type="dxa"/>
              <w:left w:w="15" w:type="dxa"/>
              <w:right w:w="15" w:type="dxa"/>
            </w:tcMar>
            <w:vAlign w:val="center"/>
          </w:tcPr>
          <w:p>
            <w:pPr>
              <w:widowControl/>
              <w:jc w:val="both"/>
              <w:rPr>
                <w:rFonts w:cs="Tahoma"/>
                <w:color w:val="000000"/>
                <w:sz w:val="21"/>
                <w:szCs w:val="21"/>
              </w:rPr>
            </w:pPr>
            <w:r>
              <w:rPr>
                <w:rFonts w:cs="Tahoma"/>
                <w:color w:val="000000"/>
                <w:sz w:val="21"/>
                <w:szCs w:val="21"/>
              </w:rPr>
              <w:t>1)CPU：配置1颗HYGON 7255（核心16，主频2.2GHZ，三级缓存64M）处理器</w:t>
            </w:r>
          </w:p>
          <w:p>
            <w:pPr>
              <w:widowControl/>
              <w:jc w:val="both"/>
              <w:rPr>
                <w:rFonts w:cs="Tahoma"/>
                <w:color w:val="000000"/>
                <w:sz w:val="21"/>
                <w:szCs w:val="21"/>
              </w:rPr>
            </w:pPr>
            <w:r>
              <w:rPr>
                <w:rFonts w:cs="Tahoma"/>
                <w:color w:val="000000"/>
                <w:sz w:val="21"/>
                <w:szCs w:val="21"/>
              </w:rPr>
              <w:t>2)内存：配置32G DDR4内存，支持≥16个内存插槽，最大可支持2TB内存容量</w:t>
            </w:r>
          </w:p>
          <w:p>
            <w:pPr>
              <w:widowControl/>
              <w:jc w:val="both"/>
              <w:rPr>
                <w:rFonts w:cs="Tahoma"/>
                <w:color w:val="000000"/>
                <w:sz w:val="21"/>
                <w:szCs w:val="21"/>
              </w:rPr>
            </w:pPr>
            <w:r>
              <w:rPr>
                <w:rFonts w:cs="Tahoma"/>
                <w:color w:val="000000"/>
                <w:sz w:val="21"/>
                <w:szCs w:val="21"/>
              </w:rPr>
              <w:t>3)网卡：板载双口千兆网卡</w:t>
            </w:r>
          </w:p>
          <w:p>
            <w:pPr>
              <w:widowControl/>
              <w:jc w:val="both"/>
              <w:rPr>
                <w:rFonts w:cs="Tahoma"/>
                <w:color w:val="000000"/>
                <w:sz w:val="21"/>
                <w:szCs w:val="21"/>
              </w:rPr>
            </w:pPr>
            <w:r>
              <w:rPr>
                <w:rFonts w:cs="Tahoma"/>
                <w:color w:val="000000"/>
                <w:sz w:val="21"/>
                <w:szCs w:val="21"/>
              </w:rPr>
              <w:t xml:space="preserve">4)电源：冗余双电550W </w:t>
            </w:r>
          </w:p>
          <w:p>
            <w:pPr>
              <w:widowControl/>
              <w:jc w:val="both"/>
              <w:rPr>
                <w:rFonts w:cs="Tahoma"/>
                <w:color w:val="000000"/>
                <w:sz w:val="21"/>
                <w:szCs w:val="21"/>
              </w:rPr>
            </w:pPr>
            <w:r>
              <w:rPr>
                <w:rFonts w:cs="Tahoma"/>
                <w:color w:val="000000"/>
                <w:sz w:val="21"/>
                <w:szCs w:val="21"/>
              </w:rPr>
              <w:t xml:space="preserve">5)硬盘：配置2块600G SAS硬盘 </w:t>
            </w:r>
          </w:p>
          <w:p>
            <w:pPr>
              <w:widowControl/>
              <w:jc w:val="both"/>
              <w:rPr>
                <w:rFonts w:cs="Tahoma"/>
                <w:color w:val="000000"/>
                <w:sz w:val="21"/>
                <w:szCs w:val="21"/>
              </w:rPr>
            </w:pPr>
            <w:r>
              <w:rPr>
                <w:rFonts w:cs="Tahoma"/>
                <w:color w:val="000000"/>
                <w:sz w:val="21"/>
                <w:szCs w:val="21"/>
              </w:rPr>
              <w:t>6)RAID卡：配置独立RAID卡</w:t>
            </w:r>
          </w:p>
          <w:p>
            <w:pPr>
              <w:widowControl/>
              <w:jc w:val="both"/>
              <w:rPr>
                <w:rFonts w:cs="Tahoma"/>
                <w:color w:val="000000"/>
                <w:sz w:val="21"/>
                <w:szCs w:val="21"/>
              </w:rPr>
            </w:pPr>
            <w:r>
              <w:rPr>
                <w:rFonts w:cs="Tahoma"/>
                <w:color w:val="000000"/>
                <w:sz w:val="21"/>
                <w:szCs w:val="21"/>
              </w:rPr>
              <w:t>7)故障诊断：支持黑匣子日志、故障截屏、开机自检代码，有效判断分析软硬件故障</w:t>
            </w:r>
          </w:p>
          <w:p>
            <w:pPr>
              <w:widowControl/>
              <w:jc w:val="both"/>
              <w:rPr>
                <w:rFonts w:hint="eastAsia" w:cs="Tahoma"/>
                <w:color w:val="000000"/>
                <w:sz w:val="21"/>
                <w:szCs w:val="21"/>
              </w:rPr>
            </w:pPr>
            <w:r>
              <w:rPr>
                <w:rFonts w:cs="Tahoma"/>
                <w:color w:val="000000"/>
                <w:sz w:val="21"/>
                <w:szCs w:val="21"/>
              </w:rPr>
              <w:t>8)国产处理器</w:t>
            </w:r>
          </w:p>
          <w:p>
            <w:pPr>
              <w:widowControl/>
              <w:jc w:val="both"/>
              <w:rPr>
                <w:rFonts w:cs="Tahoma"/>
                <w:color w:val="000000"/>
                <w:sz w:val="21"/>
                <w:szCs w:val="21"/>
              </w:rPr>
            </w:pPr>
            <w:r>
              <w:rPr>
                <w:rFonts w:cs="Tahoma"/>
                <w:color w:val="000000"/>
                <w:sz w:val="21"/>
                <w:szCs w:val="21"/>
              </w:rPr>
              <w:t>9)数据安全:所存数据由于不可抗力因素发生丢失能够通过国家级权威机构对数据进行恢复</w:t>
            </w:r>
          </w:p>
          <w:p>
            <w:pPr>
              <w:widowControl/>
              <w:jc w:val="both"/>
              <w:rPr>
                <w:rFonts w:cs="Tahoma"/>
                <w:color w:val="000000"/>
                <w:sz w:val="21"/>
                <w:szCs w:val="21"/>
              </w:rPr>
            </w:pPr>
            <w:r>
              <w:rPr>
                <w:rFonts w:cs="Tahoma"/>
                <w:color w:val="000000"/>
                <w:sz w:val="21"/>
                <w:szCs w:val="21"/>
              </w:rPr>
              <w:t>10）产品认证：投标产品须通过3C认证、节能认证证书和环境标志产品认证</w:t>
            </w:r>
          </w:p>
          <w:p>
            <w:pPr>
              <w:widowControl/>
              <w:jc w:val="both"/>
              <w:rPr>
                <w:rFonts w:cs="Tahoma"/>
                <w:sz w:val="21"/>
                <w:szCs w:val="21"/>
              </w:rPr>
            </w:pPr>
            <w:r>
              <w:rPr>
                <w:rFonts w:cs="Tahoma"/>
                <w:color w:val="000000"/>
                <w:sz w:val="21"/>
                <w:szCs w:val="21"/>
              </w:rPr>
              <w:t>11) 安全等保要求：为符合等保可信计算要求，所投机型通过可信计算3.0认证。</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支撑服务器</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color w:val="000000"/>
                <w:sz w:val="21"/>
                <w:szCs w:val="21"/>
              </w:rPr>
              <w:t>1)CPU：配置2颗HYGON 5285（核心16，主频2.5GHZ，三级缓存32M）处理器</w:t>
            </w:r>
            <w:r>
              <w:rPr>
                <w:rFonts w:hint="eastAsia" w:cs="Tahoma"/>
                <w:color w:val="000000"/>
                <w:sz w:val="21"/>
                <w:szCs w:val="21"/>
              </w:rPr>
              <w:br w:type="textWrapping"/>
            </w:r>
            <w:r>
              <w:rPr>
                <w:rFonts w:hint="eastAsia" w:cs="Tahoma"/>
                <w:color w:val="000000"/>
                <w:sz w:val="21"/>
                <w:szCs w:val="21"/>
              </w:rPr>
              <w:t>2)内存：配置32G DDR4内存，支持≥16个内存插槽，最大可支持2TB内存容量</w:t>
            </w:r>
            <w:r>
              <w:rPr>
                <w:rFonts w:hint="eastAsia" w:cs="Tahoma"/>
                <w:color w:val="000000"/>
                <w:sz w:val="21"/>
                <w:szCs w:val="21"/>
              </w:rPr>
              <w:br w:type="textWrapping"/>
            </w:r>
            <w:r>
              <w:rPr>
                <w:rFonts w:hint="eastAsia" w:cs="Tahoma"/>
                <w:color w:val="000000"/>
                <w:sz w:val="21"/>
                <w:szCs w:val="21"/>
              </w:rPr>
              <w:t>3)网卡：配置板载双口千兆网卡</w:t>
            </w:r>
            <w:r>
              <w:rPr>
                <w:rFonts w:hint="eastAsia" w:cs="Tahoma"/>
                <w:color w:val="000000"/>
                <w:sz w:val="21"/>
                <w:szCs w:val="21"/>
              </w:rPr>
              <w:br w:type="textWrapping"/>
            </w:r>
            <w:r>
              <w:rPr>
                <w:rFonts w:hint="eastAsia" w:cs="Tahoma"/>
                <w:color w:val="000000"/>
                <w:sz w:val="21"/>
                <w:szCs w:val="21"/>
              </w:rPr>
              <w:t xml:space="preserve">4)电源：冗余双电550W </w:t>
            </w:r>
            <w:r>
              <w:rPr>
                <w:rFonts w:hint="eastAsia" w:cs="Tahoma"/>
                <w:color w:val="000000"/>
                <w:sz w:val="21"/>
                <w:szCs w:val="21"/>
              </w:rPr>
              <w:br w:type="textWrapping"/>
            </w:r>
            <w:r>
              <w:rPr>
                <w:rFonts w:hint="eastAsia" w:cs="Tahoma"/>
                <w:color w:val="000000"/>
                <w:sz w:val="21"/>
                <w:szCs w:val="21"/>
              </w:rPr>
              <w:t>5)硬盘：配置2块600G SAS硬盘，1块2 SATA硬盘，板载可支持2个内置M.2 SSD, 可同时支持1个PCIe M.2和1个SATA M.2，2个SATA M.2支持硬件RAID1</w:t>
            </w:r>
            <w:r>
              <w:rPr>
                <w:rFonts w:hint="eastAsia" w:cs="Tahoma"/>
                <w:color w:val="000000"/>
                <w:sz w:val="21"/>
                <w:szCs w:val="21"/>
              </w:rPr>
              <w:br w:type="textWrapping"/>
            </w:r>
            <w:r>
              <w:rPr>
                <w:rFonts w:hint="eastAsia" w:cs="Tahoma"/>
                <w:color w:val="000000"/>
                <w:sz w:val="21"/>
                <w:szCs w:val="21"/>
              </w:rPr>
              <w:t>6)RAID卡：配置独立RAID卡</w:t>
            </w:r>
            <w:r>
              <w:rPr>
                <w:rFonts w:hint="eastAsia" w:cs="Tahoma"/>
                <w:color w:val="000000"/>
                <w:sz w:val="21"/>
                <w:szCs w:val="21"/>
              </w:rPr>
              <w:br w:type="textWrapping"/>
            </w:r>
            <w:r>
              <w:rPr>
                <w:rFonts w:hint="eastAsia" w:cs="Tahoma"/>
                <w:color w:val="000000"/>
                <w:sz w:val="21"/>
                <w:szCs w:val="21"/>
              </w:rPr>
              <w:t>7)故障诊断：支持黑匣子日志、故障截屏、开机自检代码，有效判断分析软硬件故障</w:t>
            </w:r>
            <w:r>
              <w:rPr>
                <w:rFonts w:hint="eastAsia" w:cs="Tahoma"/>
                <w:color w:val="000000"/>
                <w:sz w:val="21"/>
                <w:szCs w:val="21"/>
              </w:rPr>
              <w:br w:type="textWrapping"/>
            </w:r>
            <w:r>
              <w:rPr>
                <w:rFonts w:hint="eastAsia" w:cs="Tahoma"/>
                <w:color w:val="000000"/>
                <w:sz w:val="21"/>
                <w:szCs w:val="21"/>
              </w:rPr>
              <w:t>8)</w:t>
            </w:r>
            <w:r>
              <w:rPr>
                <w:rFonts w:hint="eastAsia" w:cs="Tahoma"/>
                <w:sz w:val="21"/>
                <w:szCs w:val="21"/>
              </w:rPr>
              <w:t>数据恢复：</w:t>
            </w:r>
            <w:r>
              <w:rPr>
                <w:rFonts w:cs="Tahoma"/>
                <w:sz w:val="21"/>
                <w:szCs w:val="21"/>
              </w:rPr>
              <w:t>为保证数据安全，需提供国家涉密甲级资质中心针对本项目提供的数据恢复服务，以保障数据恢复的安全性。</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核心交换机</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1、交换容量≥3.36Tbps，包转发率≥126Mpps；</w:t>
            </w:r>
            <w:r>
              <w:rPr>
                <w:rFonts w:hint="eastAsia" w:cs="Tahoma"/>
                <w:sz w:val="21"/>
                <w:szCs w:val="21"/>
              </w:rPr>
              <w:br w:type="textWrapping"/>
            </w:r>
            <w:r>
              <w:rPr>
                <w:rFonts w:hint="eastAsia" w:cs="Tahoma"/>
                <w:sz w:val="21"/>
                <w:szCs w:val="21"/>
              </w:rPr>
              <w:t>2、固化10/100/1000M以太网端口≥24，固化1G SFP光接口≥4个；整机最大可用千兆口≥28；</w:t>
            </w:r>
            <w:r>
              <w:rPr>
                <w:rFonts w:hint="eastAsia" w:cs="Tahoma"/>
                <w:sz w:val="21"/>
                <w:szCs w:val="21"/>
              </w:rPr>
              <w:br w:type="textWrapping"/>
            </w:r>
            <w:r>
              <w:rPr>
                <w:rFonts w:hint="eastAsia" w:cs="Tahoma"/>
                <w:sz w:val="21"/>
                <w:szCs w:val="21"/>
              </w:rPr>
              <w:t>3、支持专门基础网络保护机制，增强设备防攻击能力，即使在受到攻击的情况下，也能保护系统各种服务的正常运行，保持较低的CPU负载，从而保障整个网络的稳定运行；</w:t>
            </w:r>
            <w:r>
              <w:rPr>
                <w:rFonts w:hint="eastAsia" w:cs="Tahoma"/>
                <w:sz w:val="21"/>
                <w:szCs w:val="21"/>
              </w:rPr>
              <w:br w:type="textWrapping"/>
            </w:r>
            <w:r>
              <w:rPr>
                <w:rFonts w:hint="eastAsia" w:cs="Tahoma"/>
                <w:sz w:val="21"/>
                <w:szCs w:val="21"/>
              </w:rPr>
              <w:t>4、要求所投设备支持1对1、1对多、多对1和基于流的镜像；且支持RSPAN和ERSPAN；</w:t>
            </w:r>
            <w:r>
              <w:rPr>
                <w:rFonts w:hint="eastAsia" w:cs="Tahoma"/>
                <w:sz w:val="21"/>
                <w:szCs w:val="21"/>
              </w:rPr>
              <w:br w:type="textWrapping"/>
            </w:r>
            <w:r>
              <w:rPr>
                <w:rFonts w:hint="eastAsia" w:cs="Tahoma"/>
                <w:sz w:val="21"/>
                <w:szCs w:val="21"/>
              </w:rPr>
              <w:t>5、要求所投产品支持openflow 1.3协议；</w:t>
            </w:r>
            <w:r>
              <w:rPr>
                <w:rFonts w:hint="eastAsia" w:cs="Tahoma"/>
                <w:sz w:val="21"/>
                <w:szCs w:val="21"/>
              </w:rPr>
              <w:br w:type="textWrapping"/>
            </w:r>
            <w:r>
              <w:rPr>
                <w:rFonts w:hint="eastAsia" w:cs="Tahoma"/>
                <w:sz w:val="21"/>
                <w:szCs w:val="21"/>
              </w:rPr>
              <w:t>6、要求所投设备支持IPv6 Ready；</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分布式智能分析终端</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支持检测最小</w:t>
            </w:r>
            <w:r>
              <w:rPr>
                <w:rFonts w:cs="Tahoma"/>
                <w:sz w:val="21"/>
                <w:szCs w:val="21"/>
              </w:rPr>
              <w:t>20×20像素的人脸。</w:t>
            </w:r>
          </w:p>
          <w:p>
            <w:pPr>
              <w:widowControl/>
              <w:jc w:val="both"/>
              <w:rPr>
                <w:rFonts w:cs="Tahoma"/>
                <w:sz w:val="21"/>
                <w:szCs w:val="21"/>
              </w:rPr>
            </w:pPr>
            <w:r>
              <w:rPr>
                <w:rFonts w:hint="eastAsia" w:cs="Tahoma"/>
                <w:sz w:val="21"/>
                <w:szCs w:val="21"/>
              </w:rPr>
              <w:t>支持人群分析中检测到最小</w:t>
            </w:r>
            <w:r>
              <w:rPr>
                <w:rFonts w:cs="Tahoma"/>
                <w:sz w:val="21"/>
                <w:szCs w:val="21"/>
              </w:rPr>
              <w:t>15×15像素人头。</w:t>
            </w:r>
          </w:p>
          <w:p>
            <w:pPr>
              <w:widowControl/>
              <w:jc w:val="both"/>
              <w:rPr>
                <w:rFonts w:cs="Tahoma"/>
                <w:sz w:val="21"/>
                <w:szCs w:val="21"/>
              </w:rPr>
            </w:pPr>
            <w:r>
              <w:rPr>
                <w:rFonts w:hint="eastAsia" w:cs="Tahoma"/>
                <w:sz w:val="21"/>
                <w:szCs w:val="21"/>
              </w:rPr>
              <w:t>支持人体属性检测，包括上衣类型、上衣颜色、上衣款式、上衣花案、下衣颜色、下衣类型、下衣花案、发型款式、发型颜色、帽子款式、帽子颜色、鞋子款式、鞋子颜色、箱包款式、箱包颜色、口罩状态、口罩颜色、雨伞状态、雨伞颜色、角度、动作（打电话、玩手机、抽烟等）、眼镜款式、手套。人体记录检索可根据上衣类型、上衣颜色、上衣款式、上衣花案、下衣颜色、下衣类型、下衣花案、发型款式、发型颜色、帽子款式、帽子颜色、鞋子款式、鞋子颜色、箱包款式、箱包颜色、口罩状态、口罩颜色、雨伞状态、雨伞颜色、动作、眼镜款式、手套进行属性筛选。</w:t>
            </w:r>
          </w:p>
          <w:p>
            <w:pPr>
              <w:widowControl/>
              <w:jc w:val="both"/>
              <w:rPr>
                <w:rFonts w:cs="Tahoma"/>
                <w:sz w:val="21"/>
                <w:szCs w:val="21"/>
              </w:rPr>
            </w:pPr>
            <w:r>
              <w:rPr>
                <w:rFonts w:hint="eastAsia" w:cs="Tahoma"/>
                <w:sz w:val="21"/>
                <w:szCs w:val="21"/>
              </w:rPr>
              <w:t>支持摄像机和抓拍机关联门禁继电器。</w:t>
            </w:r>
          </w:p>
          <w:p>
            <w:pPr>
              <w:widowControl/>
              <w:jc w:val="both"/>
              <w:rPr>
                <w:rFonts w:cs="Tahoma"/>
                <w:sz w:val="21"/>
                <w:szCs w:val="21"/>
              </w:rPr>
            </w:pPr>
            <w:r>
              <w:rPr>
                <w:rFonts w:hint="eastAsia" w:cs="Tahoma"/>
                <w:sz w:val="21"/>
                <w:szCs w:val="21"/>
              </w:rPr>
              <w:t>支持创建人脸布控任务、人脸通行任务、行人越线检测任务、行人区域闯入检测任务、车辆违停检测任务、人群分析任务。</w:t>
            </w:r>
          </w:p>
          <w:p>
            <w:pPr>
              <w:widowControl/>
              <w:jc w:val="both"/>
              <w:rPr>
                <w:rFonts w:cs="Tahoma"/>
                <w:b/>
                <w:sz w:val="21"/>
                <w:szCs w:val="21"/>
              </w:rPr>
            </w:pPr>
            <w:r>
              <w:rPr>
                <w:rFonts w:hint="eastAsia" w:cs="Tahoma"/>
                <w:sz w:val="21"/>
                <w:szCs w:val="21"/>
              </w:rPr>
              <w:t>支持创建人脸布控任务关联设备、特殊属性（出口、入口、防尾随、第三方对接、迎宾）、人脸库、阈值等；支持设置最大最小人脸识别尺寸；支持视频源人脸检测感兴趣区域设置功能，该区域支持绘制成不规则多边形；支持一个任务实现同时获取白名单比中、白名单异常、重点人员告警和陌生人告警四种告警推送。</w:t>
            </w:r>
          </w:p>
          <w:p>
            <w:pPr>
              <w:widowControl/>
              <w:jc w:val="both"/>
              <w:rPr>
                <w:rFonts w:cs="Tahoma"/>
                <w:sz w:val="21"/>
                <w:szCs w:val="21"/>
              </w:rPr>
            </w:pPr>
            <w:r>
              <w:rPr>
                <w:rFonts w:hint="eastAsia" w:cs="Tahoma"/>
                <w:sz w:val="21"/>
                <w:szCs w:val="21"/>
              </w:rPr>
              <w:t>单台服务器最大支持</w:t>
            </w:r>
            <w:r>
              <w:rPr>
                <w:rFonts w:cs="Tahoma"/>
                <w:sz w:val="21"/>
                <w:szCs w:val="21"/>
              </w:rPr>
              <w:t>96路人脸比对视频流+160人脸比对图片流；</w:t>
            </w:r>
          </w:p>
          <w:p>
            <w:pPr>
              <w:widowControl/>
              <w:jc w:val="both"/>
              <w:rPr>
                <w:rFonts w:cs="Tahoma"/>
                <w:sz w:val="21"/>
                <w:szCs w:val="21"/>
              </w:rPr>
            </w:pPr>
            <w:r>
              <w:rPr>
                <w:rFonts w:hint="eastAsia" w:cs="Tahoma"/>
                <w:sz w:val="21"/>
                <w:szCs w:val="21"/>
              </w:rPr>
              <w:t>支持</w:t>
            </w:r>
            <w:r>
              <w:rPr>
                <w:rFonts w:cs="Tahoma"/>
                <w:sz w:val="21"/>
                <w:szCs w:val="21"/>
              </w:rPr>
              <w:t>1百万张人脸图片实时布控。</w:t>
            </w:r>
          </w:p>
          <w:p>
            <w:pPr>
              <w:widowControl/>
              <w:jc w:val="both"/>
              <w:rPr>
                <w:rFonts w:cs="Tahoma"/>
                <w:sz w:val="21"/>
                <w:szCs w:val="21"/>
              </w:rPr>
            </w:pPr>
            <w:r>
              <w:rPr>
                <w:rFonts w:hint="eastAsia" w:cs="Tahoma"/>
                <w:sz w:val="21"/>
                <w:szCs w:val="21"/>
              </w:rPr>
              <w:t>支持一路视频中同时进行</w:t>
            </w:r>
            <w:r>
              <w:rPr>
                <w:rFonts w:cs="Tahoma"/>
                <w:sz w:val="21"/>
                <w:szCs w:val="21"/>
              </w:rPr>
              <w:t>100个目标（人脸/人体/车辆/非机动车）检测、跟踪；</w:t>
            </w:r>
          </w:p>
          <w:p>
            <w:pPr>
              <w:widowControl/>
              <w:jc w:val="both"/>
              <w:rPr>
                <w:rFonts w:cs="Tahoma"/>
                <w:sz w:val="21"/>
                <w:szCs w:val="21"/>
              </w:rPr>
            </w:pPr>
            <w:r>
              <w:rPr>
                <w:rFonts w:hint="eastAsia" w:cs="Tahoma"/>
                <w:sz w:val="21"/>
                <w:szCs w:val="21"/>
              </w:rPr>
              <w:t>支持</w:t>
            </w:r>
            <w:r>
              <w:rPr>
                <w:rFonts w:cs="Tahoma"/>
                <w:sz w:val="21"/>
                <w:szCs w:val="21"/>
              </w:rPr>
              <w:t>1秒内最少处理200个人脸比对。</w:t>
            </w:r>
          </w:p>
          <w:p>
            <w:pPr>
              <w:widowControl/>
              <w:jc w:val="both"/>
              <w:rPr>
                <w:rFonts w:cs="Tahoma"/>
                <w:sz w:val="21"/>
                <w:szCs w:val="21"/>
              </w:rPr>
            </w:pPr>
            <w:r>
              <w:rPr>
                <w:rFonts w:hint="eastAsia" w:cs="Tahoma"/>
                <w:sz w:val="21"/>
                <w:szCs w:val="21"/>
              </w:rPr>
              <w:t>戴口罩人脸比对准确率应≥</w:t>
            </w:r>
            <w:r>
              <w:rPr>
                <w:rFonts w:cs="Tahoma"/>
                <w:sz w:val="21"/>
                <w:szCs w:val="21"/>
              </w:rPr>
              <w:t>95%</w:t>
            </w:r>
          </w:p>
          <w:p>
            <w:pPr>
              <w:widowControl/>
              <w:jc w:val="both"/>
              <w:rPr>
                <w:rFonts w:cs="Tahoma"/>
                <w:sz w:val="21"/>
                <w:szCs w:val="21"/>
              </w:rPr>
            </w:pPr>
            <w:r>
              <w:rPr>
                <w:rFonts w:hint="eastAsia" w:cs="Tahoma"/>
                <w:sz w:val="21"/>
                <w:szCs w:val="21"/>
              </w:rPr>
              <w:t>人体越线告警准确率＞</w:t>
            </w:r>
            <w:r>
              <w:rPr>
                <w:rFonts w:cs="Tahoma"/>
                <w:sz w:val="21"/>
                <w:szCs w:val="21"/>
              </w:rPr>
              <w:t>99%</w:t>
            </w:r>
          </w:p>
          <w:p>
            <w:pPr>
              <w:widowControl/>
              <w:jc w:val="both"/>
              <w:rPr>
                <w:rFonts w:cs="Tahoma"/>
                <w:sz w:val="21"/>
                <w:szCs w:val="21"/>
              </w:rPr>
            </w:pPr>
            <w:r>
              <w:rPr>
                <w:rFonts w:hint="eastAsia" w:cs="Tahoma"/>
                <w:sz w:val="21"/>
                <w:szCs w:val="21"/>
              </w:rPr>
              <w:t>人体区域闯入告警准确率≥</w:t>
            </w:r>
            <w:r>
              <w:rPr>
                <w:rFonts w:cs="Tahoma"/>
                <w:sz w:val="21"/>
                <w:szCs w:val="21"/>
              </w:rPr>
              <w:t xml:space="preserve">99% </w:t>
            </w:r>
          </w:p>
          <w:p>
            <w:pPr>
              <w:widowControl/>
              <w:jc w:val="both"/>
              <w:rPr>
                <w:rFonts w:cs="Tahoma"/>
                <w:sz w:val="21"/>
                <w:szCs w:val="21"/>
              </w:rPr>
            </w:pPr>
            <w:r>
              <w:rPr>
                <w:rFonts w:hint="eastAsia" w:cs="Tahoma"/>
                <w:sz w:val="21"/>
                <w:szCs w:val="21"/>
              </w:rPr>
              <w:t>车辆违停告警准确率≥</w:t>
            </w:r>
            <w:r>
              <w:rPr>
                <w:rFonts w:cs="Tahoma"/>
                <w:sz w:val="21"/>
                <w:szCs w:val="21"/>
              </w:rPr>
              <w:t>99%</w:t>
            </w:r>
          </w:p>
          <w:p>
            <w:pPr>
              <w:widowControl/>
              <w:jc w:val="both"/>
              <w:rPr>
                <w:rFonts w:cs="Tahoma"/>
                <w:b/>
                <w:sz w:val="21"/>
                <w:szCs w:val="21"/>
              </w:rPr>
            </w:pPr>
            <w:r>
              <w:rPr>
                <w:rFonts w:hint="eastAsia" w:cs="Tahoma"/>
                <w:sz w:val="21"/>
                <w:szCs w:val="21"/>
              </w:rPr>
              <w:t>当人群数量为</w:t>
            </w:r>
            <w:r>
              <w:rPr>
                <w:rFonts w:cs="Tahoma"/>
                <w:sz w:val="21"/>
                <w:szCs w:val="21"/>
              </w:rPr>
              <w:t xml:space="preserve">100以内时，人群计数检出率应＞97% </w:t>
            </w:r>
          </w:p>
          <w:p>
            <w:pPr>
              <w:widowControl/>
              <w:jc w:val="both"/>
              <w:rPr>
                <w:rFonts w:cs="Tahoma"/>
                <w:sz w:val="21"/>
                <w:szCs w:val="21"/>
              </w:rPr>
            </w:pPr>
            <w:r>
              <w:rPr>
                <w:rFonts w:hint="eastAsia" w:cs="Tahoma"/>
                <w:sz w:val="21"/>
                <w:szCs w:val="21"/>
              </w:rPr>
              <w:t>当人群数量为</w:t>
            </w:r>
            <w:r>
              <w:rPr>
                <w:rFonts w:cs="Tahoma"/>
                <w:sz w:val="21"/>
                <w:szCs w:val="21"/>
              </w:rPr>
              <w:t>500以内时，人群计数检出率应＞95%</w:t>
            </w:r>
          </w:p>
          <w:p>
            <w:pPr>
              <w:widowControl/>
              <w:jc w:val="both"/>
              <w:rPr>
                <w:rFonts w:cs="Tahoma"/>
                <w:sz w:val="21"/>
                <w:szCs w:val="21"/>
              </w:rPr>
            </w:pPr>
            <w:r>
              <w:rPr>
                <w:rFonts w:hint="eastAsia" w:cs="Tahoma"/>
                <w:sz w:val="21"/>
                <w:szCs w:val="21"/>
              </w:rPr>
              <w:t>非监视名单误报率＜</w:t>
            </w:r>
            <w:r>
              <w:rPr>
                <w:rFonts w:cs="Tahoma"/>
                <w:sz w:val="21"/>
                <w:szCs w:val="21"/>
              </w:rPr>
              <w:t>0.1%时，监视名单漏报率应＜0.3%</w:t>
            </w:r>
          </w:p>
          <w:p>
            <w:pPr>
              <w:widowControl/>
              <w:jc w:val="both"/>
              <w:rPr>
                <w:rFonts w:cs="Tahoma"/>
                <w:sz w:val="21"/>
                <w:szCs w:val="21"/>
              </w:rPr>
            </w:pPr>
            <w:r>
              <w:rPr>
                <w:rFonts w:hint="eastAsia" w:cs="Tahoma"/>
                <w:sz w:val="21"/>
                <w:szCs w:val="21"/>
              </w:rPr>
              <w:t>以图搜图准确率≥</w:t>
            </w:r>
            <w:r>
              <w:rPr>
                <w:rFonts w:cs="Tahoma"/>
                <w:sz w:val="21"/>
                <w:szCs w:val="21"/>
              </w:rPr>
              <w:t>99.9%</w:t>
            </w:r>
          </w:p>
          <w:p>
            <w:pPr>
              <w:widowControl/>
              <w:jc w:val="both"/>
              <w:rPr>
                <w:rFonts w:cs="Tahoma"/>
                <w:sz w:val="21"/>
                <w:szCs w:val="21"/>
              </w:rPr>
            </w:pPr>
            <w:r>
              <w:rPr>
                <w:rFonts w:hint="eastAsia" w:cs="Tahoma"/>
                <w:sz w:val="21"/>
                <w:szCs w:val="21"/>
              </w:rPr>
              <w:t>车辆颜色检测准确率≥</w:t>
            </w:r>
            <w:r>
              <w:rPr>
                <w:rFonts w:cs="Tahoma"/>
                <w:sz w:val="21"/>
                <w:szCs w:val="21"/>
              </w:rPr>
              <w:t>99%</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核心智能处理机</w:t>
            </w:r>
          </w:p>
        </w:tc>
        <w:tc>
          <w:tcPr>
            <w:tcW w:w="0" w:type="auto"/>
            <w:shd w:val="clear" w:color="auto" w:fill="auto"/>
            <w:tcMar>
              <w:top w:w="15" w:type="dxa"/>
              <w:left w:w="15" w:type="dxa"/>
              <w:right w:w="15" w:type="dxa"/>
            </w:tcMar>
            <w:vAlign w:val="center"/>
          </w:tcPr>
          <w:p>
            <w:pPr>
              <w:widowControl/>
              <w:jc w:val="both"/>
              <w:rPr>
                <w:rFonts w:cs="Tahoma"/>
                <w:b/>
                <w:sz w:val="21"/>
                <w:szCs w:val="21"/>
              </w:rPr>
            </w:pPr>
            <w:r>
              <w:rPr>
                <w:rFonts w:hint="eastAsia" w:cs="Tahoma"/>
                <w:sz w:val="21"/>
                <w:szCs w:val="21"/>
              </w:rPr>
              <w:t>人脸戴口罩位置（正常佩戴、露出鼻孔、露出嘴巴、未戴口罩）分析准确率≥</w:t>
            </w:r>
            <w:r>
              <w:rPr>
                <w:rFonts w:cs="Tahoma"/>
                <w:sz w:val="21"/>
                <w:szCs w:val="21"/>
              </w:rPr>
              <w:t xml:space="preserve">99% </w:t>
            </w:r>
          </w:p>
          <w:p>
            <w:pPr>
              <w:widowControl/>
              <w:jc w:val="both"/>
              <w:rPr>
                <w:rFonts w:cs="Tahoma"/>
                <w:sz w:val="21"/>
                <w:szCs w:val="21"/>
              </w:rPr>
            </w:pPr>
            <w:r>
              <w:rPr>
                <w:rFonts w:hint="eastAsia" w:cs="Tahoma"/>
                <w:sz w:val="21"/>
                <w:szCs w:val="21"/>
              </w:rPr>
              <w:t>人脸性别识别角度：水平转动角范围：</w:t>
            </w:r>
            <w:r>
              <w:rPr>
                <w:rFonts w:cs="Tahoma"/>
                <w:sz w:val="21"/>
                <w:szCs w:val="21"/>
              </w:rPr>
              <w:t xml:space="preserve">-75°~+75°，俯仰角范围：-45°~+45°，倾斜角范围：-60°~+60° </w:t>
            </w:r>
          </w:p>
          <w:p>
            <w:pPr>
              <w:widowControl/>
              <w:jc w:val="both"/>
              <w:rPr>
                <w:rFonts w:cs="Tahoma"/>
                <w:sz w:val="21"/>
                <w:szCs w:val="21"/>
              </w:rPr>
            </w:pPr>
            <w:r>
              <w:rPr>
                <w:rFonts w:hint="eastAsia" w:cs="Tahoma"/>
                <w:sz w:val="21"/>
                <w:szCs w:val="21"/>
              </w:rPr>
              <w:t>人脸性别检出率≥</w:t>
            </w:r>
            <w:r>
              <w:rPr>
                <w:rFonts w:cs="Tahoma"/>
                <w:sz w:val="21"/>
                <w:szCs w:val="21"/>
              </w:rPr>
              <w:t xml:space="preserve">99.5%，人脸性别识别准确率≥99.5% </w:t>
            </w:r>
          </w:p>
          <w:p>
            <w:pPr>
              <w:widowControl/>
              <w:jc w:val="both"/>
              <w:rPr>
                <w:rFonts w:cs="Tahoma"/>
                <w:sz w:val="21"/>
                <w:szCs w:val="21"/>
              </w:rPr>
            </w:pPr>
            <w:r>
              <w:rPr>
                <w:rFonts w:hint="eastAsia" w:cs="Tahoma"/>
                <w:sz w:val="21"/>
                <w:szCs w:val="21"/>
              </w:rPr>
              <w:t>人脸可比对识别角度：水平转动角范围：</w:t>
            </w:r>
            <w:r>
              <w:rPr>
                <w:rFonts w:cs="Tahoma"/>
                <w:sz w:val="21"/>
                <w:szCs w:val="21"/>
              </w:rPr>
              <w:t xml:space="preserve">-75°~+75°，俯仰角范围：-45°~+45°，倾斜角范围：-60°~+60° </w:t>
            </w:r>
          </w:p>
          <w:p>
            <w:pPr>
              <w:widowControl/>
              <w:jc w:val="both"/>
              <w:rPr>
                <w:rFonts w:cs="Tahoma"/>
                <w:b/>
                <w:sz w:val="21"/>
                <w:szCs w:val="21"/>
              </w:rPr>
            </w:pPr>
            <w:r>
              <w:rPr>
                <w:rFonts w:hint="eastAsia" w:cs="Tahoma"/>
                <w:sz w:val="21"/>
                <w:szCs w:val="21"/>
              </w:rPr>
              <w:t>针对两眼瞳距为</w:t>
            </w:r>
            <w:r>
              <w:rPr>
                <w:rFonts w:cs="Tahoma"/>
                <w:sz w:val="21"/>
                <w:szCs w:val="21"/>
              </w:rPr>
              <w:t xml:space="preserve">15像素的人脸图片，能够进行人脸检出及1：1比对 </w:t>
            </w:r>
          </w:p>
          <w:p>
            <w:pPr>
              <w:widowControl/>
              <w:jc w:val="both"/>
              <w:rPr>
                <w:rFonts w:cs="Tahoma"/>
                <w:b/>
                <w:sz w:val="21"/>
                <w:szCs w:val="21"/>
              </w:rPr>
            </w:pPr>
            <w:r>
              <w:rPr>
                <w:rFonts w:hint="eastAsia" w:cs="Tahoma"/>
                <w:sz w:val="21"/>
                <w:szCs w:val="21"/>
              </w:rPr>
              <w:t>人脸戴墨镜检出率≥</w:t>
            </w:r>
            <w:r>
              <w:rPr>
                <w:rFonts w:cs="Tahoma"/>
                <w:sz w:val="21"/>
                <w:szCs w:val="21"/>
              </w:rPr>
              <w:t>99%，识别准确率≥99%</w:t>
            </w:r>
            <w:r>
              <w:rPr>
                <w:rFonts w:cs="Tahoma"/>
                <w:b/>
                <w:sz w:val="21"/>
                <w:szCs w:val="21"/>
              </w:rPr>
              <w:t xml:space="preserve"> </w:t>
            </w:r>
          </w:p>
          <w:p>
            <w:pPr>
              <w:widowControl/>
              <w:jc w:val="both"/>
              <w:rPr>
                <w:rFonts w:cs="Tahoma"/>
                <w:sz w:val="21"/>
                <w:szCs w:val="21"/>
              </w:rPr>
            </w:pPr>
            <w:r>
              <w:rPr>
                <w:rFonts w:hint="eastAsia" w:cs="Tahoma"/>
                <w:sz w:val="21"/>
                <w:szCs w:val="21"/>
              </w:rPr>
              <w:t>人脸是否戴口罩检出率≥</w:t>
            </w:r>
            <w:r>
              <w:rPr>
                <w:rFonts w:cs="Tahoma"/>
                <w:sz w:val="21"/>
                <w:szCs w:val="21"/>
              </w:rPr>
              <w:t>99%，识别准确率≥99%</w:t>
            </w:r>
            <w:r>
              <w:rPr>
                <w:rFonts w:cs="Tahoma"/>
                <w:b/>
                <w:sz w:val="21"/>
                <w:szCs w:val="21"/>
              </w:rPr>
              <w:t xml:space="preserve"> </w:t>
            </w:r>
          </w:p>
          <w:p>
            <w:pPr>
              <w:widowControl/>
              <w:jc w:val="both"/>
              <w:rPr>
                <w:rFonts w:cs="Tahoma"/>
                <w:sz w:val="21"/>
                <w:szCs w:val="21"/>
              </w:rPr>
            </w:pPr>
            <w:r>
              <w:rPr>
                <w:rFonts w:hint="eastAsia" w:cs="Tahoma"/>
                <w:sz w:val="21"/>
                <w:szCs w:val="21"/>
              </w:rPr>
              <w:t>支持识别微笑、眉毛遮挡、戴黑框眼镜、戴墨镜、戴口罩、闭眼状态的人脸图片，识别率≥</w:t>
            </w:r>
            <w:r>
              <w:rPr>
                <w:rFonts w:cs="Tahoma"/>
                <w:sz w:val="21"/>
                <w:szCs w:val="21"/>
              </w:rPr>
              <w:t xml:space="preserve">99.9%，公式：识别率=正检/图片总数量×100% </w:t>
            </w:r>
          </w:p>
          <w:p>
            <w:pPr>
              <w:widowControl/>
              <w:jc w:val="both"/>
              <w:rPr>
                <w:rFonts w:cs="Tahoma"/>
                <w:sz w:val="21"/>
                <w:szCs w:val="21"/>
              </w:rPr>
            </w:pPr>
            <w:r>
              <w:rPr>
                <w:rFonts w:hint="eastAsia" w:cs="Tahoma"/>
                <w:sz w:val="21"/>
                <w:szCs w:val="21"/>
              </w:rPr>
              <w:t>支持接入人脸抓拍机等前端设备及视图库等第三方图片平台，图片流接入服务中进行图片任务管理，通过任务订阅图片平台的图片，对获取图片进行存储，并将图片通过消息服务发送给图片解析服务进行解析。</w:t>
            </w:r>
          </w:p>
          <w:p>
            <w:pPr>
              <w:widowControl/>
              <w:jc w:val="both"/>
              <w:rPr>
                <w:rFonts w:cs="Tahoma"/>
                <w:sz w:val="21"/>
                <w:szCs w:val="21"/>
              </w:rPr>
            </w:pPr>
            <w:r>
              <w:rPr>
                <w:rFonts w:hint="eastAsia" w:cs="Tahoma"/>
                <w:sz w:val="21"/>
                <w:szCs w:val="21"/>
              </w:rPr>
              <w:t>支持通过</w:t>
            </w:r>
            <w:r>
              <w:rPr>
                <w:rFonts w:cs="Tahoma"/>
                <w:sz w:val="21"/>
                <w:szCs w:val="21"/>
              </w:rPr>
              <w:t xml:space="preserve">GA/T 1400标准、SDK等协议接入主流人像抓拍摄像机、卡口、人证比对机、以及其它图像资源采集设备获取图片流。 </w:t>
            </w:r>
          </w:p>
          <w:p>
            <w:pPr>
              <w:widowControl/>
              <w:jc w:val="both"/>
              <w:rPr>
                <w:rFonts w:cs="Tahoma"/>
                <w:sz w:val="21"/>
                <w:szCs w:val="21"/>
              </w:rPr>
            </w:pPr>
            <w:r>
              <w:rPr>
                <w:rFonts w:hint="eastAsia" w:cs="Tahoma"/>
                <w:sz w:val="21"/>
                <w:szCs w:val="21"/>
              </w:rPr>
              <w:t>支持通过</w:t>
            </w:r>
            <w:r>
              <w:rPr>
                <w:rFonts w:cs="Tahoma"/>
                <w:sz w:val="21"/>
                <w:szCs w:val="21"/>
              </w:rPr>
              <w:t>GA/T 1400标准、SDK等协议接入第三方图片平台获取实时图片。</w:t>
            </w:r>
          </w:p>
          <w:p>
            <w:pPr>
              <w:widowControl/>
              <w:jc w:val="both"/>
              <w:rPr>
                <w:rFonts w:cs="Tahoma"/>
                <w:sz w:val="21"/>
                <w:szCs w:val="21"/>
              </w:rPr>
            </w:pPr>
            <w:r>
              <w:rPr>
                <w:rFonts w:hint="eastAsia" w:cs="Tahoma"/>
                <w:sz w:val="21"/>
                <w:szCs w:val="21"/>
              </w:rPr>
              <w:t>支持</w:t>
            </w:r>
            <w:r>
              <w:rPr>
                <w:rFonts w:cs="Tahoma"/>
                <w:sz w:val="21"/>
                <w:szCs w:val="21"/>
              </w:rPr>
              <w:t>JPG、JPEG、PNG、GIF、BMP、JPEG2000、TIFF等多种图片格式。</w:t>
            </w:r>
          </w:p>
          <w:p>
            <w:pPr>
              <w:widowControl/>
              <w:jc w:val="both"/>
              <w:rPr>
                <w:rFonts w:cs="Tahoma"/>
                <w:sz w:val="21"/>
                <w:szCs w:val="21"/>
              </w:rPr>
            </w:pPr>
            <w:r>
              <w:rPr>
                <w:rFonts w:hint="eastAsia" w:cs="Tahoma"/>
                <w:sz w:val="21"/>
                <w:szCs w:val="21"/>
              </w:rPr>
              <w:t>支持输入摄像头名称搜索设备；支持按热力图</w:t>
            </w:r>
            <w:r>
              <w:rPr>
                <w:rFonts w:cs="Tahoma"/>
                <w:sz w:val="21"/>
                <w:szCs w:val="21"/>
              </w:rPr>
              <w:t>/地位图展示摄像头地理位置分布情况；支持地图放大、缩小、框选放大操作；支持框选摄像头，并选择目标摄像头进行预览；支持按设备状态、接入状态、标签对摄像头进行过滤筛选。</w:t>
            </w:r>
          </w:p>
          <w:p>
            <w:pPr>
              <w:widowControl/>
              <w:jc w:val="both"/>
              <w:rPr>
                <w:rFonts w:cs="Tahoma"/>
                <w:sz w:val="21"/>
                <w:szCs w:val="21"/>
              </w:rPr>
            </w:pPr>
            <w:r>
              <w:rPr>
                <w:rFonts w:hint="eastAsia" w:cs="Tahoma"/>
                <w:sz w:val="21"/>
                <w:szCs w:val="21"/>
              </w:rPr>
              <w:t>路人库具备以图搜图功能，可设置时间和区域进行搜索，搜索结果具备导出功能。具备对抓拍的人脸属性识别，如：年龄、性别、是否戴眼镜，是否戴口罩等；具备按属性进行人脸筛选。</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8</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景区综合安全、防疫管理平台</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视图特征解析的数据源主要包括视人脸抓拍机输出的图片数据，系统既可从网络摄像机中获取视图数据，也可从视频监控联网共享平台、视图库等视图汇聚平台获取视图数据。</w:t>
            </w:r>
            <w:r>
              <w:rPr>
                <w:rFonts w:hint="eastAsia" w:cs="Tahoma"/>
                <w:sz w:val="21"/>
                <w:szCs w:val="21"/>
              </w:rPr>
              <w:br w:type="textWrapping"/>
            </w:r>
            <w:r>
              <w:rPr>
                <w:rFonts w:hint="eastAsia" w:cs="Tahoma"/>
                <w:sz w:val="21"/>
                <w:szCs w:val="21"/>
              </w:rPr>
              <w:t>系统包含人脸检测、识别及特征提取；针对人脸多种要素的检测及结构化信息提取。</w:t>
            </w:r>
            <w:r>
              <w:rPr>
                <w:rFonts w:hint="eastAsia" w:cs="Tahoma"/>
                <w:sz w:val="21"/>
                <w:szCs w:val="21"/>
              </w:rPr>
              <w:br w:type="textWrapping"/>
            </w:r>
            <w:r>
              <w:rPr>
                <w:rFonts w:hint="eastAsia" w:cs="Tahoma"/>
                <w:sz w:val="21"/>
                <w:szCs w:val="21"/>
              </w:rPr>
              <w:t>系统采用微服务架构设计，可根据接入源数量进行系统的弹性扩缩容；同时系统采用高可用设计，单节点出现故障，节点上的解析任务将自动分流到其它解析节点，不会造成解析任务中断。</w:t>
            </w:r>
            <w:r>
              <w:rPr>
                <w:rFonts w:hint="eastAsia" w:cs="Tahoma"/>
                <w:sz w:val="21"/>
                <w:szCs w:val="21"/>
              </w:rPr>
              <w:br w:type="textWrapping"/>
            </w:r>
            <w:r>
              <w:rPr>
                <w:rFonts w:hint="eastAsia" w:cs="Tahoma"/>
                <w:sz w:val="21"/>
                <w:szCs w:val="21"/>
              </w:rPr>
              <w:t>视图特征解析包括图片流接入、图片流解析等服务。</w:t>
            </w:r>
            <w:r>
              <w:rPr>
                <w:rFonts w:hint="eastAsia" w:cs="Tahoma"/>
                <w:sz w:val="21"/>
                <w:szCs w:val="21"/>
              </w:rPr>
              <w:br w:type="textWrapping"/>
            </w:r>
            <w:r>
              <w:rPr>
                <w:rFonts w:hint="eastAsia" w:cs="Tahoma"/>
                <w:sz w:val="21"/>
                <w:szCs w:val="21"/>
              </w:rPr>
              <w:t>图片流接入服务可接入人脸抓拍机等前端设备及视图库等第三方图片平台，图片流接入服务中进行图片任务管理，通过任务订阅图片平台的图片，对获取图片进行存储，并将图片通过消息服务发送给图片解析服务进行解析。</w:t>
            </w:r>
            <w:r>
              <w:rPr>
                <w:rFonts w:hint="eastAsia" w:cs="Tahoma"/>
                <w:sz w:val="21"/>
                <w:szCs w:val="21"/>
              </w:rPr>
              <w:br w:type="textWrapping"/>
            </w:r>
            <w:r>
              <w:rPr>
                <w:rFonts w:hint="eastAsia" w:cs="Tahoma"/>
                <w:sz w:val="21"/>
                <w:szCs w:val="21"/>
              </w:rPr>
              <w:t>视图特征解析形成的结果分两类分别存储，一类是解析形成的场景图、对象小图；一类是特征、属性信息。其中特征、属性信息通过消息服务推送到人脸时空特征库、结构化信息库进行存储；场景图/对象小图通过存储网关服务存储到NAS、OSS、Ceph等存储系统中。</w:t>
            </w:r>
            <w:r>
              <w:rPr>
                <w:rFonts w:hint="eastAsia" w:cs="Tahoma"/>
                <w:sz w:val="21"/>
                <w:szCs w:val="21"/>
              </w:rPr>
              <w:br w:type="textWrapping"/>
            </w:r>
            <w:r>
              <w:rPr>
                <w:rFonts w:hint="eastAsia" w:cs="Tahoma"/>
                <w:sz w:val="21"/>
                <w:szCs w:val="21"/>
              </w:rPr>
              <w:t>存储网关服务包括：图片管理、图片存储路径选择管理、图片存储生命周期管理、小文件聚合存储、多存储后端适配等功能。</w:t>
            </w:r>
            <w:r>
              <w:rPr>
                <w:rFonts w:hint="eastAsia" w:cs="Tahoma"/>
                <w:sz w:val="21"/>
                <w:szCs w:val="21"/>
              </w:rPr>
              <w:br w:type="textWrapping"/>
            </w:r>
            <w:r>
              <w:rPr>
                <w:rFonts w:hint="eastAsia" w:cs="Tahoma"/>
                <w:sz w:val="21"/>
                <w:szCs w:val="21"/>
              </w:rPr>
              <w:t>特征比对检索板块主要是对视图特征解析获取的结构化与非结构化数据进行检索查询应用，同时对静态库、布控库、特征库等进行创建、管理等操作。板块包括人脸静态特征库服务、人脸布控特征库服务、人脸时空特征库服务、结构化信息库服务。</w:t>
            </w:r>
            <w:r>
              <w:rPr>
                <w:rFonts w:hint="eastAsia" w:cs="Tahoma"/>
                <w:sz w:val="21"/>
                <w:szCs w:val="21"/>
              </w:rPr>
              <w:br w:type="textWrapping"/>
            </w:r>
            <w:r>
              <w:rPr>
                <w:rFonts w:hint="eastAsia" w:cs="Tahoma"/>
                <w:sz w:val="21"/>
                <w:szCs w:val="21"/>
              </w:rPr>
              <w:t>布控特征库服务包括布控特征库库管理、布控特征库特征管理、布控特征库1:N比对功能。</w:t>
            </w:r>
            <w:r>
              <w:rPr>
                <w:rFonts w:hint="eastAsia" w:cs="Tahoma"/>
                <w:sz w:val="21"/>
                <w:szCs w:val="21"/>
              </w:rPr>
              <w:br w:type="textWrapping"/>
            </w:r>
            <w:r>
              <w:rPr>
                <w:rFonts w:hint="eastAsia" w:cs="Tahoma"/>
                <w:sz w:val="21"/>
                <w:szCs w:val="21"/>
              </w:rPr>
              <w:t>人脸时空特征库是图片流人脸解析结果形成的特征库，是指包含时间（拍摄时间）和空间（监控点位置）两个维度的对象特征数据库，时空库存储信息都是实时抓拍的对象特征。</w:t>
            </w:r>
            <w:r>
              <w:rPr>
                <w:rFonts w:hint="eastAsia" w:cs="Tahoma"/>
                <w:sz w:val="21"/>
                <w:szCs w:val="21"/>
              </w:rPr>
              <w:br w:type="textWrapping"/>
            </w:r>
            <w:r>
              <w:rPr>
                <w:rFonts w:hint="eastAsia" w:cs="Tahoma"/>
                <w:sz w:val="21"/>
                <w:szCs w:val="21"/>
              </w:rPr>
              <w:t>人脸时空特征库服务包括：时空特征库管理、时空特征库特征管理、时空特征库生命周期管理、时空特征库特征1:N检索、时空特征库索引训练等功能。</w:t>
            </w:r>
            <w:r>
              <w:rPr>
                <w:rFonts w:hint="eastAsia" w:cs="Tahoma"/>
                <w:sz w:val="21"/>
                <w:szCs w:val="21"/>
              </w:rPr>
              <w:br w:type="textWrapping"/>
            </w:r>
            <w:r>
              <w:rPr>
                <w:rFonts w:hint="eastAsia" w:cs="Tahoma"/>
                <w:sz w:val="21"/>
                <w:szCs w:val="21"/>
              </w:rPr>
              <w:t>人像聚类归档主要是对视图解析形成的海量人脸时空特征数据等结构化与非结构化数据进行多维度融合分析，围绕人这个管理对象，将海量的人脸数据按人进行归档汇聚，形成一人一档数据。在人档数据中形成了人员出现的时间、地点、人像等信息，在此基础上在进行融合分析，如同行人分析、时空碰撞分析、频繁过人分析等应用。</w:t>
            </w:r>
            <w:r>
              <w:rPr>
                <w:rFonts w:hint="eastAsia" w:cs="Tahoma"/>
                <w:sz w:val="21"/>
                <w:szCs w:val="21"/>
              </w:rPr>
              <w:br w:type="textWrapping"/>
            </w:r>
            <w:r>
              <w:rPr>
                <w:rFonts w:hint="eastAsia" w:cs="Tahoma"/>
                <w:sz w:val="21"/>
                <w:szCs w:val="21"/>
              </w:rPr>
              <w:t>人像聚类归档主要包括聚类归档服务、档案置信服务、档案数据库服务、融合分析服务等。</w:t>
            </w:r>
            <w:r>
              <w:rPr>
                <w:rFonts w:hint="eastAsia" w:cs="Tahoma"/>
                <w:sz w:val="21"/>
                <w:szCs w:val="21"/>
              </w:rPr>
              <w:br w:type="textWrapping"/>
            </w:r>
            <w:r>
              <w:rPr>
                <w:rFonts w:hint="eastAsia" w:cs="Tahoma"/>
                <w:sz w:val="21"/>
                <w:szCs w:val="21"/>
              </w:rPr>
              <w:t>聚类归档服务是将人脸时空库中达到一定相似度的特征（可理解为同一人的特征）建立关联，形成一个未实名的人档数据，未实名的人档数据再可通过后面的档案置信服务形成实名人档。</w:t>
            </w:r>
            <w:r>
              <w:rPr>
                <w:rFonts w:hint="eastAsia" w:cs="Tahoma"/>
                <w:sz w:val="21"/>
                <w:szCs w:val="21"/>
              </w:rPr>
              <w:br w:type="textWrapping"/>
            </w:r>
            <w:r>
              <w:rPr>
                <w:rFonts w:hint="eastAsia" w:cs="Tahoma"/>
                <w:sz w:val="21"/>
                <w:szCs w:val="21"/>
              </w:rPr>
              <w:t>聚类归档服务包含全量聚类和增量聚类两种模式，全量聚类是对当前人脸时空特征库所有特征进行聚类分析，将达到相似度阈值的人像数据标注为一个人档，全量聚类根据分析结果形成多个人档数据。增量聚类是只对新增的特征进行聚类，首先与已形成的人档数据比较，达到相似度阀值则归档到已有的人档，否则进入未归档特征，定时再启动聚类分析，形成新的人档。初次聚类为全量聚类分析，后续都采用增量聚类分析。</w:t>
            </w:r>
            <w:r>
              <w:rPr>
                <w:rFonts w:hint="eastAsia" w:cs="Tahoma"/>
                <w:sz w:val="21"/>
                <w:szCs w:val="21"/>
              </w:rPr>
              <w:br w:type="textWrapping"/>
            </w:r>
            <w:r>
              <w:rPr>
                <w:rFonts w:hint="eastAsia" w:cs="Tahoma"/>
                <w:sz w:val="21"/>
                <w:szCs w:val="21"/>
              </w:rPr>
              <w:t>聚类归档以任务方式启动，增量聚类每接收到新的特征，都与现有人档比较，达到相似度阀值，则直接归档到现有的人档中。不能归档到现有人档中的特征，定时再启动聚类任务，形成新的人档。</w:t>
            </w:r>
            <w:r>
              <w:rPr>
                <w:rFonts w:hint="eastAsia" w:cs="Tahoma"/>
                <w:sz w:val="21"/>
                <w:szCs w:val="21"/>
              </w:rPr>
              <w:br w:type="textWrapping"/>
            </w:r>
            <w:r>
              <w:rPr>
                <w:rFonts w:hint="eastAsia" w:cs="Tahoma"/>
                <w:sz w:val="21"/>
                <w:szCs w:val="21"/>
              </w:rPr>
              <w:t>聚类归档形成的人档数据提供查询接口，可基于输入的特征、时间空间过滤条件、相似度阈值、TOPK进行1：N人档检索，返回符合相似度阈值的TOPK人档以及对应的标签。</w:t>
            </w:r>
            <w:r>
              <w:rPr>
                <w:rFonts w:hint="eastAsia" w:cs="Tahoma"/>
                <w:sz w:val="21"/>
                <w:szCs w:val="21"/>
              </w:rPr>
              <w:br w:type="textWrapping"/>
            </w:r>
            <w:r>
              <w:rPr>
                <w:rFonts w:hint="eastAsia" w:cs="Tahoma"/>
                <w:sz w:val="21"/>
                <w:szCs w:val="21"/>
              </w:rPr>
              <w:t>档案数据库服务主要是对聚类归档及档案置信形成的匿名人档、实名人档进行库管理及人档数据的查询检索应用。</w:t>
            </w:r>
            <w:r>
              <w:rPr>
                <w:rFonts w:hint="eastAsia" w:cs="Tahoma"/>
                <w:sz w:val="21"/>
                <w:szCs w:val="21"/>
              </w:rPr>
              <w:br w:type="textWrapping"/>
            </w:r>
            <w:r>
              <w:rPr>
                <w:rFonts w:hint="eastAsia" w:cs="Tahoma"/>
                <w:sz w:val="21"/>
                <w:szCs w:val="21"/>
              </w:rPr>
              <w:t>档案库1:N检索</w:t>
            </w:r>
            <w:r>
              <w:rPr>
                <w:rFonts w:hint="eastAsia" w:cs="Tahoma"/>
                <w:sz w:val="21"/>
                <w:szCs w:val="21"/>
              </w:rPr>
              <w:br w:type="textWrapping"/>
            </w:r>
            <w:r>
              <w:rPr>
                <w:rFonts w:hint="eastAsia" w:cs="Tahoma"/>
                <w:sz w:val="21"/>
                <w:szCs w:val="21"/>
              </w:rPr>
              <w:t>将人脸特征在人档库进行1：N检索。输入为待检索人脸特征、TOPK、相似度阈值。输出为符合相似度高于阈值的TOPK结果以及对应相似度。</w:t>
            </w:r>
            <w:r>
              <w:rPr>
                <w:rFonts w:hint="eastAsia" w:cs="Tahoma"/>
                <w:sz w:val="21"/>
                <w:szCs w:val="21"/>
              </w:rPr>
              <w:br w:type="textWrapping"/>
            </w:r>
            <w:r>
              <w:rPr>
                <w:rFonts w:hint="eastAsia" w:cs="Tahoma"/>
                <w:sz w:val="21"/>
                <w:szCs w:val="21"/>
              </w:rPr>
              <w:t>可以实现通过上传一张人脸图片进行档案信息检索的功能。</w:t>
            </w:r>
            <w:r>
              <w:rPr>
                <w:rFonts w:hint="eastAsia" w:cs="Tahoma"/>
                <w:sz w:val="21"/>
                <w:szCs w:val="21"/>
              </w:rPr>
              <w:br w:type="textWrapping"/>
            </w:r>
            <w:r>
              <w:rPr>
                <w:rFonts w:hint="eastAsia" w:cs="Tahoma"/>
                <w:sz w:val="21"/>
                <w:szCs w:val="21"/>
              </w:rPr>
              <w:t>人档轨迹检索</w:t>
            </w:r>
            <w:r>
              <w:rPr>
                <w:rFonts w:hint="eastAsia" w:cs="Tahoma"/>
                <w:sz w:val="21"/>
                <w:szCs w:val="21"/>
              </w:rPr>
              <w:br w:type="textWrapping"/>
            </w:r>
            <w:r>
              <w:rPr>
                <w:rFonts w:hint="eastAsia" w:cs="Tahoma"/>
                <w:sz w:val="21"/>
                <w:szCs w:val="21"/>
              </w:rPr>
              <w:t>指定人档在指定时间段的记录检索，返回该人档在指定时间段内的所有记录数据，记录数据带抓拍时间，抓拍位置经纬度等信息。</w:t>
            </w:r>
            <w:r>
              <w:rPr>
                <w:rFonts w:hint="eastAsia" w:cs="Tahoma"/>
                <w:sz w:val="21"/>
                <w:szCs w:val="21"/>
              </w:rPr>
              <w:br w:type="textWrapping"/>
            </w:r>
            <w:r>
              <w:rPr>
                <w:rFonts w:hint="eastAsia" w:cs="Tahoma"/>
                <w:sz w:val="21"/>
                <w:szCs w:val="21"/>
              </w:rPr>
              <w:t>档案库生命周期管理管理</w:t>
            </w:r>
            <w:r>
              <w:rPr>
                <w:rFonts w:hint="eastAsia" w:cs="Tahoma"/>
                <w:sz w:val="21"/>
                <w:szCs w:val="21"/>
              </w:rPr>
              <w:br w:type="textWrapping"/>
            </w:r>
            <w:r>
              <w:rPr>
                <w:rFonts w:hint="eastAsia" w:cs="Tahoma"/>
                <w:sz w:val="21"/>
                <w:szCs w:val="21"/>
              </w:rPr>
              <w:t>主要对档案库的存储时间，容量存储满后的数据删除策略进行管理。</w:t>
            </w:r>
            <w:r>
              <w:rPr>
                <w:rFonts w:hint="eastAsia" w:cs="Tahoma"/>
                <w:sz w:val="21"/>
                <w:szCs w:val="21"/>
              </w:rPr>
              <w:br w:type="textWrapping"/>
            </w:r>
            <w:r>
              <w:rPr>
                <w:rFonts w:hint="eastAsia" w:cs="Tahoma"/>
                <w:sz w:val="21"/>
                <w:szCs w:val="21"/>
              </w:rPr>
              <w:t>档案导出</w:t>
            </w:r>
            <w:r>
              <w:rPr>
                <w:rFonts w:hint="eastAsia" w:cs="Tahoma"/>
                <w:sz w:val="21"/>
                <w:szCs w:val="21"/>
              </w:rPr>
              <w:br w:type="textWrapping"/>
            </w:r>
            <w:r>
              <w:rPr>
                <w:rFonts w:hint="eastAsia" w:cs="Tahoma"/>
                <w:sz w:val="21"/>
                <w:szCs w:val="21"/>
              </w:rPr>
              <w:t>能够以excel表格形式导出档案详情、抓拍记录、重点同行人、历史预警的功能。</w:t>
            </w:r>
            <w:r>
              <w:rPr>
                <w:rFonts w:hint="eastAsia" w:cs="Tahoma"/>
                <w:sz w:val="21"/>
                <w:szCs w:val="21"/>
              </w:rPr>
              <w:br w:type="textWrapping"/>
            </w:r>
            <w:r>
              <w:rPr>
                <w:rFonts w:hint="eastAsia" w:cs="Tahoma"/>
                <w:sz w:val="21"/>
                <w:szCs w:val="21"/>
              </w:rPr>
              <w:t>融合分析是对视图特征解析形成的结构化与非结构化数据及聚类归档形成的人档数据进行多维融合分析。融合分析服务可根据公安业务需要，构建各类数据分析模型，目前系统中重点提供了以海量视图特征数据分析为主的几类模型，包括同行人分析、频次分析、频繁过人分析、时空碰撞分析。</w:t>
            </w:r>
            <w:r>
              <w:rPr>
                <w:rFonts w:hint="eastAsia" w:cs="Tahoma"/>
                <w:sz w:val="21"/>
                <w:szCs w:val="21"/>
              </w:rPr>
              <w:br w:type="textWrapping"/>
            </w:r>
            <w:r>
              <w:rPr>
                <w:rFonts w:hint="eastAsia" w:cs="Tahoma"/>
                <w:sz w:val="21"/>
                <w:szCs w:val="21"/>
              </w:rPr>
              <w:t>1）同行人分析</w:t>
            </w:r>
            <w:r>
              <w:rPr>
                <w:rFonts w:hint="eastAsia" w:cs="Tahoma"/>
                <w:sz w:val="21"/>
                <w:szCs w:val="21"/>
              </w:rPr>
              <w:br w:type="textWrapping"/>
            </w:r>
            <w:r>
              <w:rPr>
                <w:rFonts w:hint="eastAsia" w:cs="Tahoma"/>
                <w:sz w:val="21"/>
                <w:szCs w:val="21"/>
              </w:rPr>
              <w:t>同行人指与目标人在同一摄像机下前后n秒抓拍的人，且同行次数超过设定的阈值的人，定义为该目标人的同行人。</w:t>
            </w:r>
            <w:r>
              <w:rPr>
                <w:rFonts w:hint="eastAsia" w:cs="Tahoma"/>
                <w:sz w:val="21"/>
                <w:szCs w:val="21"/>
              </w:rPr>
              <w:br w:type="textWrapping"/>
            </w:r>
            <w:r>
              <w:rPr>
                <w:rFonts w:hint="eastAsia" w:cs="Tahoma"/>
                <w:sz w:val="21"/>
                <w:szCs w:val="21"/>
              </w:rPr>
              <w:t>同行人分析以分析任务进行管理，可以进行任务的创建、取消、删除、任务查看、状态查看等操作。</w:t>
            </w:r>
            <w:r>
              <w:rPr>
                <w:rFonts w:hint="eastAsia" w:cs="Tahoma"/>
                <w:sz w:val="21"/>
                <w:szCs w:val="21"/>
              </w:rPr>
              <w:br w:type="textWrapping"/>
            </w:r>
            <w:r>
              <w:rPr>
                <w:rFonts w:hint="eastAsia" w:cs="Tahoma"/>
                <w:sz w:val="21"/>
                <w:szCs w:val="21"/>
              </w:rPr>
              <w:t>可按照相机点位、起止时间、阈值（同行次数）、时间间隔等条件，创建同行分析任务，分析指定人员的高频次同行人员，并可查看同行人分析结果的功能。</w:t>
            </w:r>
            <w:r>
              <w:rPr>
                <w:rFonts w:hint="eastAsia" w:cs="Tahoma"/>
                <w:sz w:val="21"/>
                <w:szCs w:val="21"/>
              </w:rPr>
              <w:br w:type="textWrapping"/>
            </w:r>
            <w:r>
              <w:rPr>
                <w:rFonts w:hint="eastAsia" w:cs="Tahoma"/>
                <w:sz w:val="21"/>
                <w:szCs w:val="21"/>
              </w:rPr>
              <w:t>2）频次分析</w:t>
            </w:r>
            <w:r>
              <w:rPr>
                <w:rFonts w:hint="eastAsia" w:cs="Tahoma"/>
                <w:sz w:val="21"/>
                <w:szCs w:val="21"/>
              </w:rPr>
              <w:br w:type="textWrapping"/>
            </w:r>
            <w:r>
              <w:rPr>
                <w:rFonts w:hint="eastAsia" w:cs="Tahoma"/>
                <w:sz w:val="21"/>
                <w:szCs w:val="21"/>
              </w:rPr>
              <w:t xml:space="preserve">频次分析即分析指定对象在指定时空范围内出现的次数，有两种分析维度，时间维持与空间维度。时间维度分析主要分析目标人在目标时间段出现的次数；空间维度主要分析目标人物在目标地点出现的次数 </w:t>
            </w:r>
            <w:r>
              <w:rPr>
                <w:rFonts w:hint="eastAsia" w:cs="Tahoma"/>
                <w:sz w:val="21"/>
                <w:szCs w:val="21"/>
              </w:rPr>
              <w:br w:type="textWrapping"/>
            </w:r>
            <w:r>
              <w:rPr>
                <w:rFonts w:hint="eastAsia" w:cs="Tahoma"/>
                <w:sz w:val="21"/>
                <w:szCs w:val="21"/>
              </w:rPr>
              <w:t>频次分析以分析任务进行管理，可以进行任务的创建、取消、删除、任务查看、状态查看等操作。</w:t>
            </w:r>
            <w:r>
              <w:rPr>
                <w:rFonts w:hint="eastAsia" w:cs="Tahoma"/>
                <w:sz w:val="21"/>
                <w:szCs w:val="21"/>
              </w:rPr>
              <w:br w:type="textWrapping"/>
            </w:r>
            <w:r>
              <w:rPr>
                <w:rFonts w:hint="eastAsia" w:cs="Tahoma"/>
                <w:sz w:val="21"/>
                <w:szCs w:val="21"/>
              </w:rPr>
              <w:t>3）频繁过人</w:t>
            </w:r>
            <w:r>
              <w:rPr>
                <w:rFonts w:hint="eastAsia" w:cs="Tahoma"/>
                <w:sz w:val="21"/>
                <w:szCs w:val="21"/>
              </w:rPr>
              <w:br w:type="textWrapping"/>
            </w:r>
            <w:r>
              <w:rPr>
                <w:rFonts w:hint="eastAsia" w:cs="Tahoma"/>
                <w:sz w:val="21"/>
                <w:szCs w:val="21"/>
              </w:rPr>
              <w:t xml:space="preserve">频繁过人是指找出在一个具体的时间范围段内、在某个或多个地段或视频源中出现次数超过阈值的人。 </w:t>
            </w:r>
            <w:r>
              <w:rPr>
                <w:rFonts w:hint="eastAsia" w:cs="Tahoma"/>
                <w:sz w:val="21"/>
                <w:szCs w:val="21"/>
              </w:rPr>
              <w:br w:type="textWrapping"/>
            </w:r>
            <w:r>
              <w:rPr>
                <w:rFonts w:hint="eastAsia" w:cs="Tahoma"/>
                <w:sz w:val="21"/>
                <w:szCs w:val="21"/>
              </w:rPr>
              <w:t>频繁过人以分析任务进行管理，可以进行任务的创建、取消、删除、任务查看、状态查看等操作。</w:t>
            </w:r>
            <w:r>
              <w:rPr>
                <w:rFonts w:hint="eastAsia" w:cs="Tahoma"/>
                <w:sz w:val="21"/>
                <w:szCs w:val="21"/>
              </w:rPr>
              <w:br w:type="textWrapping"/>
            </w:r>
            <w:r>
              <w:rPr>
                <w:rFonts w:hint="eastAsia" w:cs="Tahoma"/>
                <w:sz w:val="21"/>
                <w:szCs w:val="21"/>
              </w:rPr>
              <w:t>实现按照相机点位、起止时间、阈值（出现频次）等条件，创建频繁过人分析任务，分析指定地点出现频次大于等于阈值的人员，并可查看频繁过人分析结果的功能。</w:t>
            </w:r>
            <w:r>
              <w:rPr>
                <w:rFonts w:hint="eastAsia" w:cs="Tahoma"/>
                <w:sz w:val="21"/>
                <w:szCs w:val="21"/>
              </w:rPr>
              <w:br w:type="textWrapping"/>
            </w:r>
            <w:r>
              <w:rPr>
                <w:rFonts w:hint="eastAsia" w:cs="Tahoma"/>
                <w:sz w:val="21"/>
                <w:szCs w:val="21"/>
              </w:rPr>
              <w:t>4）时空碰撞</w:t>
            </w:r>
            <w:r>
              <w:rPr>
                <w:rFonts w:hint="eastAsia" w:cs="Tahoma"/>
                <w:sz w:val="21"/>
                <w:szCs w:val="21"/>
              </w:rPr>
              <w:br w:type="textWrapping"/>
            </w:r>
            <w:r>
              <w:rPr>
                <w:rFonts w:hint="eastAsia" w:cs="Tahoma"/>
                <w:sz w:val="21"/>
                <w:szCs w:val="21"/>
              </w:rPr>
              <w:t>时空碰撞即分析在多个时空有出现的人员，系统中一个时空由多个相机（即空间）和时间段组成。时空碰撞即要在多个时空进行人档数据碰撞分析，分析在指定的时空都有出现或出现次数达到一定阀值的人。</w:t>
            </w:r>
            <w:r>
              <w:rPr>
                <w:rFonts w:hint="eastAsia" w:cs="Tahoma"/>
                <w:sz w:val="21"/>
                <w:szCs w:val="21"/>
              </w:rPr>
              <w:br w:type="textWrapping"/>
            </w:r>
            <w:r>
              <w:rPr>
                <w:rFonts w:hint="eastAsia" w:cs="Tahoma"/>
                <w:sz w:val="21"/>
                <w:szCs w:val="21"/>
              </w:rPr>
              <w:t>时空碰撞以分析任务进行管理，可以进行任务的创建、取消、删除、任务查看、状态查看等操作。</w:t>
            </w:r>
            <w:r>
              <w:rPr>
                <w:rFonts w:hint="eastAsia" w:cs="Tahoma"/>
                <w:sz w:val="21"/>
                <w:szCs w:val="21"/>
              </w:rPr>
              <w:br w:type="textWrapping"/>
            </w:r>
            <w:r>
              <w:rPr>
                <w:rFonts w:hint="eastAsia" w:cs="Tahoma"/>
                <w:sz w:val="21"/>
                <w:szCs w:val="21"/>
              </w:rPr>
              <w:t>实现按照相机点位、起止时间、阈值（碰撞区域数量）等条件，创建人员时空碰撞分析任务，分析同时在多个时空区域下出现的人员，并可查看人员时空碰撞分析结果的功能。</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9</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多源数智盒子</w:t>
            </w:r>
          </w:p>
        </w:tc>
        <w:tc>
          <w:tcPr>
            <w:tcW w:w="0" w:type="auto"/>
            <w:shd w:val="clear" w:color="auto" w:fill="auto"/>
            <w:tcMar>
              <w:top w:w="15" w:type="dxa"/>
              <w:left w:w="15" w:type="dxa"/>
              <w:right w:w="15" w:type="dxa"/>
            </w:tcMar>
            <w:vAlign w:val="center"/>
          </w:tcPr>
          <w:p>
            <w:pPr>
              <w:pStyle w:val="20"/>
              <w:widowControl/>
              <w:numPr>
                <w:ilvl w:val="0"/>
                <w:numId w:val="2"/>
              </w:numPr>
              <w:jc w:val="both"/>
              <w:rPr>
                <w:rFonts w:cs="Tahoma"/>
                <w:sz w:val="21"/>
                <w:szCs w:val="21"/>
              </w:rPr>
            </w:pPr>
            <w:r>
              <w:rPr>
                <w:rFonts w:hint="eastAsia" w:cs="Tahoma"/>
                <w:sz w:val="21"/>
                <w:szCs w:val="21"/>
              </w:rPr>
              <w:t>八核处理器，主频最高</w:t>
            </w:r>
            <w:r>
              <w:rPr>
                <w:rFonts w:cs="Tahoma"/>
                <w:sz w:val="21"/>
                <w:szCs w:val="21"/>
              </w:rPr>
              <w:t>2.2GHz</w:t>
            </w:r>
            <w:r>
              <w:rPr>
                <w:rFonts w:hint="eastAsia" w:cs="Tahoma"/>
                <w:sz w:val="21"/>
                <w:szCs w:val="21"/>
              </w:rPr>
              <w:t>；独立视频处理器</w:t>
            </w:r>
            <w:r>
              <w:rPr>
                <w:rFonts w:cs="Tahoma"/>
                <w:sz w:val="21"/>
                <w:szCs w:val="21"/>
              </w:rPr>
              <w:t>,支持H264&amp;H265编解码;支持4k@30fps解码</w:t>
            </w:r>
            <w:r>
              <w:rPr>
                <w:rFonts w:hint="eastAsia" w:cs="Tahoma"/>
                <w:sz w:val="21"/>
                <w:szCs w:val="21"/>
              </w:rPr>
              <w:t>；独立</w:t>
            </w:r>
            <w:r>
              <w:rPr>
                <w:rFonts w:cs="Tahoma"/>
                <w:sz w:val="21"/>
                <w:szCs w:val="21"/>
              </w:rPr>
              <w:t>AI处理器，提供不小于1.7TOPS AI处理能力</w:t>
            </w:r>
            <w:r>
              <w:rPr>
                <w:rFonts w:hint="eastAsia" w:cs="Tahoma"/>
                <w:sz w:val="21"/>
                <w:szCs w:val="21"/>
              </w:rPr>
              <w:t>。</w:t>
            </w:r>
          </w:p>
          <w:p>
            <w:pPr>
              <w:pStyle w:val="20"/>
              <w:widowControl/>
              <w:numPr>
                <w:ilvl w:val="0"/>
                <w:numId w:val="2"/>
              </w:numPr>
              <w:jc w:val="both"/>
              <w:rPr>
                <w:rFonts w:cs="Tahoma"/>
                <w:sz w:val="21"/>
                <w:szCs w:val="21"/>
              </w:rPr>
            </w:pPr>
            <w:r>
              <w:rPr>
                <w:rFonts w:hint="eastAsia" w:cs="Tahoma"/>
                <w:sz w:val="21"/>
                <w:szCs w:val="21"/>
              </w:rPr>
              <w:t>工作温度范围：</w:t>
            </w:r>
            <w:r>
              <w:rPr>
                <w:rFonts w:cs="Tahoma"/>
                <w:sz w:val="21"/>
                <w:szCs w:val="21"/>
              </w:rPr>
              <w:t>-20~60℃</w:t>
            </w:r>
            <w:r>
              <w:rPr>
                <w:rFonts w:hint="eastAsia" w:cs="Tahoma"/>
                <w:sz w:val="21"/>
                <w:szCs w:val="21"/>
              </w:rPr>
              <w:t>；湿度：</w:t>
            </w:r>
            <w:r>
              <w:rPr>
                <w:rFonts w:cs="Tahoma"/>
                <w:sz w:val="21"/>
                <w:szCs w:val="21"/>
              </w:rPr>
              <w:t>10%~90%, non-condensing</w:t>
            </w:r>
            <w:r>
              <w:rPr>
                <w:rFonts w:hint="eastAsia" w:cs="Tahoma"/>
                <w:sz w:val="21"/>
                <w:szCs w:val="21"/>
              </w:rPr>
              <w:t>；振动：</w:t>
            </w:r>
            <w:r>
              <w:rPr>
                <w:rFonts w:cs="Tahoma"/>
                <w:sz w:val="21"/>
                <w:szCs w:val="21"/>
              </w:rPr>
              <w:t>IEC 60068-2-64, IEC 60068-3-8</w:t>
            </w:r>
          </w:p>
          <w:p>
            <w:pPr>
              <w:pStyle w:val="20"/>
              <w:widowControl/>
              <w:numPr>
                <w:ilvl w:val="0"/>
                <w:numId w:val="2"/>
              </w:numPr>
              <w:jc w:val="both"/>
              <w:rPr>
                <w:rFonts w:cs="Tahoma"/>
                <w:sz w:val="21"/>
                <w:szCs w:val="21"/>
                <w:lang w:val="en-US"/>
              </w:rPr>
            </w:pPr>
            <w:r>
              <w:rPr>
                <w:rFonts w:cs="Tahoma"/>
                <w:sz w:val="21"/>
                <w:szCs w:val="21"/>
                <w:lang w:val="en-US"/>
              </w:rPr>
              <w:t>1</w:t>
            </w:r>
            <w:r>
              <w:rPr>
                <w:rFonts w:cs="Tahoma"/>
                <w:sz w:val="21"/>
                <w:szCs w:val="21"/>
              </w:rPr>
              <w:t>路</w:t>
            </w:r>
            <w:r>
              <w:rPr>
                <w:rFonts w:cs="Tahoma"/>
                <w:sz w:val="21"/>
                <w:szCs w:val="21"/>
                <w:lang w:val="en-US"/>
              </w:rPr>
              <w:t>HDMI</w:t>
            </w:r>
            <w:r>
              <w:rPr>
                <w:rFonts w:cs="Tahoma"/>
                <w:sz w:val="21"/>
                <w:szCs w:val="21"/>
              </w:rPr>
              <w:t>输出</w:t>
            </w:r>
            <w:r>
              <w:rPr>
                <w:rFonts w:cs="Tahoma"/>
                <w:sz w:val="21"/>
                <w:szCs w:val="21"/>
                <w:lang w:val="en-US"/>
              </w:rPr>
              <w:t>，1080p@60fps</w:t>
            </w:r>
            <w:r>
              <w:rPr>
                <w:rFonts w:hint="eastAsia" w:cs="Tahoma"/>
                <w:sz w:val="21"/>
                <w:szCs w:val="21"/>
                <w:lang w:val="en-US"/>
              </w:rPr>
              <w:t>；</w:t>
            </w:r>
            <w:r>
              <w:rPr>
                <w:rFonts w:cs="Tahoma"/>
                <w:sz w:val="21"/>
                <w:szCs w:val="21"/>
                <w:lang w:val="en-US"/>
              </w:rPr>
              <w:t>2x USB 3.0 Type A</w:t>
            </w:r>
            <w:r>
              <w:rPr>
                <w:rFonts w:hint="eastAsia" w:cs="Tahoma"/>
                <w:sz w:val="21"/>
                <w:szCs w:val="21"/>
                <w:lang w:val="en-US"/>
              </w:rPr>
              <w:t>；</w:t>
            </w:r>
            <w:r>
              <w:rPr>
                <w:rFonts w:cs="Tahoma"/>
                <w:sz w:val="21"/>
                <w:szCs w:val="21"/>
                <w:lang w:val="en-US"/>
              </w:rPr>
              <w:t>1x USB Type C(调试接口，机壳内)</w:t>
            </w:r>
            <w:r>
              <w:rPr>
                <w:rFonts w:hint="eastAsia" w:cs="Tahoma"/>
                <w:sz w:val="21"/>
                <w:szCs w:val="21"/>
                <w:lang w:val="en-US"/>
              </w:rPr>
              <w:t>。</w:t>
            </w:r>
          </w:p>
          <w:p>
            <w:pPr>
              <w:pStyle w:val="20"/>
              <w:widowControl/>
              <w:numPr>
                <w:ilvl w:val="0"/>
                <w:numId w:val="2"/>
              </w:numPr>
              <w:jc w:val="both"/>
              <w:rPr>
                <w:rFonts w:cs="Tahoma"/>
                <w:sz w:val="21"/>
                <w:szCs w:val="21"/>
                <w:lang w:val="en-US"/>
              </w:rPr>
            </w:pPr>
            <w:r>
              <w:rPr>
                <w:rFonts w:hint="eastAsia" w:cs="Tahoma"/>
                <w:sz w:val="21"/>
                <w:szCs w:val="21"/>
                <w:lang w:val="en-US"/>
              </w:rPr>
              <w:t>支持外接</w:t>
            </w:r>
            <w:r>
              <w:rPr>
                <w:rFonts w:cs="Tahoma"/>
                <w:sz w:val="21"/>
                <w:szCs w:val="21"/>
                <w:lang w:val="en-US"/>
              </w:rPr>
              <w:t>M.2 5G模组, 支持2G/3G/4G/5G NR sub-6</w:t>
            </w:r>
            <w:r>
              <w:rPr>
                <w:rFonts w:hint="eastAsia" w:cs="Tahoma"/>
                <w:sz w:val="21"/>
                <w:szCs w:val="21"/>
                <w:lang w:val="en-US"/>
              </w:rPr>
              <w:t>；支持</w:t>
            </w:r>
            <w:r>
              <w:rPr>
                <w:rFonts w:cs="Tahoma"/>
                <w:sz w:val="21"/>
                <w:szCs w:val="21"/>
                <w:lang w:val="en-US"/>
              </w:rPr>
              <w:t>Wi-Fi5 ，802.11a/b/g/n/ac 2.4G/5GHz</w:t>
            </w:r>
            <w:r>
              <w:rPr>
                <w:rFonts w:hint="eastAsia" w:cs="Tahoma"/>
                <w:sz w:val="21"/>
                <w:szCs w:val="21"/>
                <w:lang w:val="en-US"/>
              </w:rPr>
              <w:t>；支持</w:t>
            </w:r>
            <w:r>
              <w:rPr>
                <w:rFonts w:cs="Tahoma"/>
                <w:sz w:val="21"/>
                <w:szCs w:val="21"/>
                <w:lang w:val="en-US"/>
              </w:rPr>
              <w:t>Linux/Android Q及以上版本</w:t>
            </w:r>
          </w:p>
          <w:p>
            <w:pPr>
              <w:pStyle w:val="20"/>
              <w:widowControl/>
              <w:numPr>
                <w:ilvl w:val="0"/>
                <w:numId w:val="2"/>
              </w:numPr>
              <w:jc w:val="both"/>
              <w:rPr>
                <w:rFonts w:cs="Tahoma"/>
                <w:sz w:val="21"/>
                <w:szCs w:val="21"/>
                <w:lang w:val="en-US"/>
              </w:rPr>
            </w:pPr>
            <w:r>
              <w:rPr>
                <w:rFonts w:hint="eastAsia" w:cs="Tahoma"/>
                <w:sz w:val="21"/>
                <w:szCs w:val="21"/>
                <w:lang w:val="en-US"/>
              </w:rPr>
              <w:t>多种视频编解码格式，最高支持</w:t>
            </w:r>
            <w:r>
              <w:rPr>
                <w:rFonts w:cs="Tahoma"/>
                <w:sz w:val="21"/>
                <w:szCs w:val="21"/>
                <w:lang w:val="en-US"/>
              </w:rPr>
              <w:t>4K30视频编码，多流编解码4K30 (HEVC) + 720p30 (YUV) + 480p30 (VA -YUV)</w:t>
            </w:r>
            <w:r>
              <w:rPr>
                <w:rFonts w:hint="eastAsia" w:cs="Tahoma"/>
                <w:sz w:val="21"/>
                <w:szCs w:val="21"/>
                <w:lang w:val="en-US"/>
              </w:rPr>
              <w:t>；支持</w:t>
            </w:r>
            <w:r>
              <w:rPr>
                <w:rFonts w:cs="Tahoma"/>
                <w:sz w:val="21"/>
                <w:szCs w:val="21"/>
                <w:lang w:val="en-US"/>
              </w:rPr>
              <w:t>RTMP和RTSP流媒体协议；Web方式提供终端本地配置功能，例如网关配置、性能监测等；并提供丰富的 API 接口轻松调用</w:t>
            </w:r>
            <w:r>
              <w:rPr>
                <w:rFonts w:hint="eastAsia" w:cs="Tahoma"/>
                <w:sz w:val="21"/>
                <w:szCs w:val="21"/>
                <w:lang w:val="en-US"/>
              </w:rPr>
              <w:t>；</w:t>
            </w:r>
            <w:r>
              <w:rPr>
                <w:rFonts w:cs="Tahoma"/>
                <w:sz w:val="21"/>
                <w:szCs w:val="21"/>
                <w:lang w:val="en-US"/>
              </w:rPr>
              <w:t>Web方式提供基于 Onvif、华为SDK等多协议的摄像头发现、配置、预览等功能</w:t>
            </w:r>
            <w:r>
              <w:rPr>
                <w:rFonts w:hint="eastAsia" w:cs="Tahoma"/>
                <w:sz w:val="21"/>
                <w:szCs w:val="21"/>
                <w:lang w:val="en-US"/>
              </w:rPr>
              <w:t>；支持</w:t>
            </w:r>
            <w:r>
              <w:rPr>
                <w:rFonts w:cs="Tahoma"/>
                <w:sz w:val="21"/>
                <w:szCs w:val="21"/>
                <w:lang w:val="en-US"/>
              </w:rPr>
              <w:t xml:space="preserve"> Modbus，OPC-UA，MQTT，HTTP 等广泛的南向设备协议接入</w:t>
            </w:r>
            <w:r>
              <w:rPr>
                <w:rFonts w:hint="eastAsia" w:cs="Tahoma"/>
                <w:sz w:val="21"/>
                <w:szCs w:val="21"/>
                <w:lang w:val="en-US"/>
              </w:rPr>
              <w:t>；支持本地</w:t>
            </w:r>
            <w:r>
              <w:rPr>
                <w:rFonts w:cs="Tahoma"/>
                <w:sz w:val="21"/>
                <w:szCs w:val="21"/>
                <w:lang w:val="en-US"/>
              </w:rPr>
              <w:t xml:space="preserve"> HDMI 智能分析展示及智能侦测事件播报</w:t>
            </w:r>
            <w:r>
              <w:rPr>
                <w:rFonts w:hint="eastAsia" w:cs="Tahoma"/>
                <w:sz w:val="21"/>
                <w:szCs w:val="21"/>
                <w:lang w:val="en-US"/>
              </w:rPr>
              <w:t>；提供</w:t>
            </w:r>
            <w:r>
              <w:rPr>
                <w:rFonts w:cs="Tahoma"/>
                <w:sz w:val="21"/>
                <w:szCs w:val="21"/>
                <w:lang w:val="en-US"/>
              </w:rPr>
              <w:t xml:space="preserve"> AI 视频处理图形化配置工具，实现视频流采集、推理前处理、推理后处理等</w:t>
            </w:r>
            <w:r>
              <w:rPr>
                <w:rFonts w:hint="eastAsia" w:cs="Tahoma"/>
                <w:sz w:val="21"/>
                <w:szCs w:val="21"/>
                <w:lang w:val="en-US"/>
              </w:rPr>
              <w:t>。</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cs="Tahoma"/>
                <w:sz w:val="21"/>
                <w:szCs w:val="21"/>
              </w:rPr>
              <w:t>10</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UPS30KVA（配套</w:t>
            </w:r>
            <w:r>
              <w:rPr>
                <w:rFonts w:cs="Tahoma"/>
                <w:sz w:val="21"/>
                <w:szCs w:val="21"/>
              </w:rPr>
              <w:t>96</w:t>
            </w:r>
            <w:r>
              <w:rPr>
                <w:rFonts w:hint="eastAsia" w:cs="Tahoma"/>
                <w:sz w:val="21"/>
                <w:szCs w:val="21"/>
              </w:rPr>
              <w:t>节</w:t>
            </w:r>
            <w:r>
              <w:rPr>
                <w:rFonts w:cs="Tahoma"/>
                <w:sz w:val="21"/>
                <w:szCs w:val="21"/>
              </w:rPr>
              <w:t>12V100AH</w:t>
            </w:r>
            <w:r>
              <w:rPr>
                <w:rFonts w:hint="eastAsia" w:cs="Tahoma"/>
                <w:sz w:val="21"/>
                <w:szCs w:val="21"/>
              </w:rPr>
              <w:t>电池）</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1.纯在线式双变换UPS产品；UPS主机容量30kVA</w:t>
            </w:r>
            <w:r>
              <w:rPr>
                <w:rFonts w:hint="eastAsia" w:cs="Tahoma"/>
                <w:sz w:val="21"/>
                <w:szCs w:val="21"/>
              </w:rPr>
              <w:br w:type="textWrapping"/>
            </w:r>
            <w:r>
              <w:rPr>
                <w:rFonts w:hint="eastAsia" w:cs="Tahoma"/>
                <w:sz w:val="21"/>
                <w:szCs w:val="21"/>
              </w:rPr>
              <w:t>2.兼容可立可卧安装，面板LCD重力感应自动切换横屏或竖屏显示 (可手动或自动模式) 。</w:t>
            </w:r>
            <w:r>
              <w:rPr>
                <w:rFonts w:hint="eastAsia" w:cs="Tahoma"/>
                <w:sz w:val="21"/>
                <w:szCs w:val="21"/>
              </w:rPr>
              <w:br w:type="textWrapping"/>
            </w:r>
            <w:r>
              <w:rPr>
                <w:rFonts w:hint="eastAsia" w:cs="Tahoma"/>
                <w:sz w:val="21"/>
                <w:szCs w:val="21"/>
              </w:rPr>
              <w:t>3.为了适应用户现场配电，UPS主机要求支持三进三出、三进单出，该功能需要现场验证</w:t>
            </w:r>
            <w:r>
              <w:rPr>
                <w:rFonts w:hint="eastAsia" w:cs="Tahoma"/>
                <w:sz w:val="21"/>
                <w:szCs w:val="21"/>
              </w:rPr>
              <w:br w:type="textWrapping"/>
            </w:r>
            <w:r>
              <w:rPr>
                <w:rFonts w:hint="eastAsia" w:cs="Tahoma"/>
                <w:sz w:val="21"/>
                <w:szCs w:val="21"/>
              </w:rPr>
              <w:t>4.具有LCD+LED指示的操作界面，实时记录工作状态和运行信息，管理更加直观；操作界面要求配备手动双键开关机按钮，防止误操作发生。</w:t>
            </w:r>
            <w:r>
              <w:rPr>
                <w:rFonts w:hint="eastAsia" w:cs="Tahoma"/>
                <w:sz w:val="21"/>
                <w:szCs w:val="21"/>
              </w:rPr>
              <w:br w:type="textWrapping"/>
            </w:r>
            <w:r>
              <w:rPr>
                <w:rFonts w:hint="eastAsia" w:cs="Tahoma"/>
                <w:sz w:val="21"/>
                <w:szCs w:val="21"/>
              </w:rPr>
              <w:t>5、高性能指标：</w:t>
            </w:r>
            <w:r>
              <w:rPr>
                <w:rFonts w:hint="eastAsia" w:cs="Tahoma"/>
                <w:sz w:val="21"/>
                <w:szCs w:val="21"/>
              </w:rPr>
              <w:br w:type="textWrapping"/>
            </w:r>
            <w:r>
              <w:rPr>
                <w:rFonts w:hint="eastAsia" w:cs="Tahoma"/>
                <w:sz w:val="21"/>
                <w:szCs w:val="21"/>
              </w:rPr>
              <w:t>（1）整机UPS效率：</w:t>
            </w:r>
            <w:r>
              <w:rPr>
                <w:rFonts w:hint="eastAsia" w:cs="Tahoma"/>
                <w:sz w:val="21"/>
                <w:szCs w:val="21"/>
              </w:rPr>
              <w:br w:type="textWrapping"/>
            </w:r>
            <w:r>
              <w:rPr>
                <w:rFonts w:hint="eastAsia" w:cs="Tahoma"/>
                <w:sz w:val="21"/>
                <w:szCs w:val="21"/>
              </w:rPr>
              <w:t>100%阻性负载：≥94%；50%阻性负载：≥92%；30%阻性负载：≥90%</w:t>
            </w:r>
            <w:r>
              <w:rPr>
                <w:rFonts w:hint="eastAsia" w:cs="Tahoma"/>
                <w:sz w:val="21"/>
                <w:szCs w:val="21"/>
              </w:rPr>
              <w:br w:type="textWrapping"/>
            </w:r>
            <w:r>
              <w:rPr>
                <w:rFonts w:hint="eastAsia" w:cs="Tahoma"/>
                <w:sz w:val="21"/>
                <w:szCs w:val="21"/>
              </w:rPr>
              <w:t>（2）输出功率因素：</w:t>
            </w:r>
            <w:r>
              <w:rPr>
                <w:rFonts w:hint="eastAsia" w:cs="Tahoma"/>
                <w:sz w:val="21"/>
                <w:szCs w:val="21"/>
              </w:rPr>
              <w:br w:type="textWrapping"/>
            </w:r>
            <w:r>
              <w:rPr>
                <w:rFonts w:hint="eastAsia" w:cs="Tahoma"/>
                <w:sz w:val="21"/>
                <w:szCs w:val="21"/>
              </w:rPr>
              <w:t xml:space="preserve">输出有功功率应 ≥额定容量×0.9 kW/kVA即输出PF≥0.9，输出端可带更多负载； </w:t>
            </w:r>
            <w:r>
              <w:rPr>
                <w:rFonts w:hint="eastAsia" w:cs="Tahoma"/>
                <w:sz w:val="21"/>
                <w:szCs w:val="21"/>
              </w:rPr>
              <w:br w:type="textWrapping"/>
            </w:r>
            <w:r>
              <w:rPr>
                <w:rFonts w:hint="eastAsia" w:cs="Tahoma"/>
                <w:sz w:val="21"/>
                <w:szCs w:val="21"/>
              </w:rPr>
              <w:t>（3）输入电流谐波：</w:t>
            </w:r>
            <w:r>
              <w:rPr>
                <w:rFonts w:hint="eastAsia" w:cs="Tahoma"/>
                <w:sz w:val="21"/>
                <w:szCs w:val="21"/>
              </w:rPr>
              <w:br w:type="textWrapping"/>
            </w:r>
            <w:r>
              <w:rPr>
                <w:rFonts w:hint="eastAsia" w:cs="Tahoma"/>
                <w:sz w:val="21"/>
                <w:szCs w:val="21"/>
              </w:rPr>
              <w:t>100%非线性负载：＜5%；50%非线性负载：＜8%；30%非线性负载：＜11%；</w:t>
            </w:r>
            <w:r>
              <w:rPr>
                <w:rFonts w:hint="eastAsia" w:cs="Tahoma"/>
                <w:sz w:val="21"/>
                <w:szCs w:val="21"/>
              </w:rPr>
              <w:br w:type="textWrapping"/>
            </w:r>
            <w:r>
              <w:rPr>
                <w:rFonts w:hint="eastAsia" w:cs="Tahoma"/>
                <w:sz w:val="21"/>
                <w:szCs w:val="21"/>
              </w:rPr>
              <w:t>（4）过载能力：125%负载维持10分钟。</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jc w:val="both"/>
              <w:textAlignment w:val="center"/>
              <w:rPr>
                <w:rFonts w:cs="Tahoma"/>
                <w:b/>
                <w:sz w:val="21"/>
                <w:szCs w:val="21"/>
              </w:rPr>
            </w:pPr>
            <w:r>
              <w:rPr>
                <w:rFonts w:hint="eastAsia" w:cs="Tahoma"/>
                <w:b/>
                <w:sz w:val="21"/>
                <w:szCs w:val="21"/>
              </w:rPr>
              <w:t>传输线缆</w:t>
            </w:r>
          </w:p>
        </w:tc>
        <w:tc>
          <w:tcPr>
            <w:tcW w:w="0" w:type="auto"/>
            <w:shd w:val="clear" w:color="auto" w:fill="auto"/>
            <w:tcMar>
              <w:top w:w="15" w:type="dxa"/>
              <w:left w:w="15" w:type="dxa"/>
              <w:right w:w="15" w:type="dxa"/>
            </w:tcMar>
            <w:vAlign w:val="center"/>
          </w:tcPr>
          <w:p>
            <w:pPr>
              <w:widowControl/>
              <w:jc w:val="both"/>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电源线</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RVV2*1.0</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米</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室外电源线</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RVV3*2.5</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米</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六类水晶头</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六类水晶头</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盒</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六类非屏蔽4对室内线缆</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 xml:space="preserve">护套材质：PVC </w:t>
            </w:r>
            <w:r>
              <w:rPr>
                <w:rFonts w:hint="eastAsia" w:cs="Tahoma"/>
                <w:sz w:val="21"/>
                <w:szCs w:val="21"/>
              </w:rPr>
              <w:br w:type="textWrapping"/>
            </w:r>
            <w:r>
              <w:rPr>
                <w:rFonts w:hint="eastAsia" w:cs="Tahoma"/>
                <w:sz w:val="21"/>
                <w:szCs w:val="21"/>
              </w:rPr>
              <w:t>护套颜色：蓝色，灰色</w:t>
            </w:r>
            <w:r>
              <w:rPr>
                <w:rFonts w:hint="eastAsia" w:cs="Tahoma"/>
                <w:sz w:val="21"/>
                <w:szCs w:val="21"/>
              </w:rPr>
              <w:br w:type="textWrapping"/>
            </w:r>
            <w:r>
              <w:rPr>
                <w:rFonts w:hint="eastAsia" w:cs="Tahoma"/>
                <w:sz w:val="21"/>
                <w:szCs w:val="21"/>
              </w:rPr>
              <w:t xml:space="preserve">成品外径：6.4±0.2mm </w:t>
            </w:r>
            <w:r>
              <w:rPr>
                <w:rFonts w:hint="eastAsia" w:cs="Tahoma"/>
                <w:sz w:val="21"/>
                <w:szCs w:val="21"/>
              </w:rPr>
              <w:br w:type="textWrapping"/>
            </w:r>
            <w:r>
              <w:rPr>
                <w:rFonts w:hint="eastAsia" w:cs="Tahoma"/>
                <w:sz w:val="21"/>
                <w:szCs w:val="21"/>
              </w:rPr>
              <w:t xml:space="preserve">导体：99.99%纯铜 </w:t>
            </w:r>
            <w:r>
              <w:rPr>
                <w:rFonts w:hint="eastAsia" w:cs="Tahoma"/>
                <w:sz w:val="21"/>
                <w:szCs w:val="21"/>
              </w:rPr>
              <w:br w:type="textWrapping"/>
            </w:r>
            <w:r>
              <w:rPr>
                <w:rFonts w:hint="eastAsia" w:cs="Tahoma"/>
                <w:sz w:val="21"/>
                <w:szCs w:val="21"/>
              </w:rPr>
              <w:t>导体直径：23AWG</w:t>
            </w:r>
            <w:r>
              <w:rPr>
                <w:rFonts w:hint="eastAsia" w:cs="Tahoma"/>
                <w:sz w:val="21"/>
                <w:szCs w:val="21"/>
              </w:rPr>
              <w:br w:type="textWrapping"/>
            </w:r>
            <w:r>
              <w:rPr>
                <w:rFonts w:hint="eastAsia" w:cs="Tahoma"/>
                <w:sz w:val="21"/>
                <w:szCs w:val="21"/>
              </w:rPr>
              <w:t xml:space="preserve">导体绝缘外径：1.02±0.05mm </w:t>
            </w:r>
            <w:r>
              <w:rPr>
                <w:rFonts w:hint="eastAsia" w:cs="Tahoma"/>
                <w:sz w:val="21"/>
                <w:szCs w:val="21"/>
              </w:rPr>
              <w:br w:type="textWrapping"/>
            </w:r>
            <w:r>
              <w:rPr>
                <w:rFonts w:hint="eastAsia" w:cs="Tahoma"/>
                <w:sz w:val="21"/>
                <w:szCs w:val="21"/>
              </w:rPr>
              <w:t xml:space="preserve">芯数：4*2 </w:t>
            </w:r>
            <w:r>
              <w:rPr>
                <w:rFonts w:hint="eastAsia" w:cs="Tahoma"/>
                <w:sz w:val="21"/>
                <w:szCs w:val="21"/>
              </w:rPr>
              <w:br w:type="textWrapping"/>
            </w:r>
            <w:r>
              <w:rPr>
                <w:rFonts w:hint="eastAsia" w:cs="Tahoma"/>
                <w:sz w:val="21"/>
                <w:szCs w:val="21"/>
              </w:rPr>
              <w:t xml:space="preserve">特性阻抗：100±15Ω </w:t>
            </w:r>
            <w:r>
              <w:rPr>
                <w:rFonts w:hint="eastAsia" w:cs="Tahoma"/>
                <w:sz w:val="21"/>
                <w:szCs w:val="21"/>
              </w:rPr>
              <w:br w:type="textWrapping"/>
            </w:r>
            <w:r>
              <w:rPr>
                <w:rFonts w:hint="eastAsia" w:cs="Tahoma"/>
                <w:sz w:val="21"/>
                <w:szCs w:val="21"/>
              </w:rPr>
              <w:t xml:space="preserve">导体间介电强度，DC，1min：1Kv/1min </w:t>
            </w:r>
            <w:r>
              <w:rPr>
                <w:rFonts w:hint="eastAsia" w:cs="Tahoma"/>
                <w:sz w:val="21"/>
                <w:szCs w:val="21"/>
              </w:rPr>
              <w:br w:type="textWrapping"/>
            </w:r>
            <w:r>
              <w:rPr>
                <w:rFonts w:hint="eastAsia" w:cs="Tahoma"/>
                <w:sz w:val="21"/>
                <w:szCs w:val="21"/>
              </w:rPr>
              <w:t xml:space="preserve">工作电容最大值：≤5.6nF/100m </w:t>
            </w:r>
            <w:r>
              <w:rPr>
                <w:rFonts w:hint="eastAsia" w:cs="Tahoma"/>
                <w:sz w:val="21"/>
                <w:szCs w:val="21"/>
              </w:rPr>
              <w:br w:type="textWrapping"/>
            </w:r>
            <w:r>
              <w:rPr>
                <w:rFonts w:hint="eastAsia" w:cs="Tahoma"/>
                <w:sz w:val="21"/>
                <w:szCs w:val="21"/>
              </w:rPr>
              <w:t xml:space="preserve">单根导体最大电阻：≤7.6Ω/100m </w:t>
            </w:r>
            <w:r>
              <w:rPr>
                <w:rFonts w:hint="eastAsia" w:cs="Tahoma"/>
                <w:sz w:val="21"/>
                <w:szCs w:val="21"/>
              </w:rPr>
              <w:br w:type="textWrapping"/>
            </w:r>
            <w:r>
              <w:rPr>
                <w:rFonts w:hint="eastAsia" w:cs="Tahoma"/>
                <w:sz w:val="21"/>
                <w:szCs w:val="21"/>
              </w:rPr>
              <w:t xml:space="preserve">线对直流电阻不平衡性：≤2.5% </w:t>
            </w:r>
            <w:r>
              <w:rPr>
                <w:rFonts w:hint="eastAsia" w:cs="Tahoma"/>
                <w:sz w:val="21"/>
                <w:szCs w:val="21"/>
              </w:rPr>
              <w:br w:type="textWrapping"/>
            </w:r>
            <w:r>
              <w:rPr>
                <w:rFonts w:hint="eastAsia" w:cs="Tahoma"/>
                <w:sz w:val="21"/>
                <w:szCs w:val="21"/>
              </w:rPr>
              <w:t xml:space="preserve">敷设弯曲半径：建议敷设弯曲半径&gt;8倍线缆外径 </w:t>
            </w:r>
            <w:r>
              <w:rPr>
                <w:rFonts w:hint="eastAsia" w:cs="Tahoma"/>
                <w:sz w:val="21"/>
                <w:szCs w:val="21"/>
              </w:rPr>
              <w:br w:type="textWrapping"/>
            </w:r>
            <w:r>
              <w:rPr>
                <w:rFonts w:hint="eastAsia" w:cs="Tahoma"/>
                <w:sz w:val="21"/>
                <w:szCs w:val="21"/>
              </w:rPr>
              <w:t xml:space="preserve">敷设拉力：建议敷设时短期拉力&lt;110N </w:t>
            </w:r>
            <w:r>
              <w:rPr>
                <w:rFonts w:hint="eastAsia" w:cs="Tahoma"/>
                <w:sz w:val="21"/>
                <w:szCs w:val="21"/>
              </w:rPr>
              <w:br w:type="textWrapping"/>
            </w:r>
            <w:r>
              <w:rPr>
                <w:rFonts w:hint="eastAsia" w:cs="Tahoma"/>
                <w:sz w:val="21"/>
                <w:szCs w:val="21"/>
              </w:rPr>
              <w:t xml:space="preserve">使用拉力：建议使用时长期拉力&lt;20N </w:t>
            </w:r>
            <w:r>
              <w:rPr>
                <w:rFonts w:hint="eastAsia" w:cs="Tahoma"/>
                <w:sz w:val="21"/>
                <w:szCs w:val="21"/>
              </w:rPr>
              <w:br w:type="textWrapping"/>
            </w:r>
            <w:r>
              <w:rPr>
                <w:rFonts w:hint="eastAsia" w:cs="Tahoma"/>
                <w:sz w:val="21"/>
                <w:szCs w:val="21"/>
              </w:rPr>
              <w:t xml:space="preserve">施工温度： 0～40℃ </w:t>
            </w:r>
            <w:r>
              <w:rPr>
                <w:rFonts w:hint="eastAsia" w:cs="Tahoma"/>
                <w:sz w:val="21"/>
                <w:szCs w:val="21"/>
              </w:rPr>
              <w:br w:type="textWrapping"/>
            </w:r>
            <w:r>
              <w:rPr>
                <w:rFonts w:hint="eastAsia" w:cs="Tahoma"/>
                <w:sz w:val="21"/>
                <w:szCs w:val="21"/>
              </w:rPr>
              <w:t xml:space="preserve">使用温度： -10～60℃ </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箱</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4芯室内单模光缆OS2</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 xml:space="preserve">外护套材料：聚乙烯（PE） </w:t>
            </w:r>
            <w:r>
              <w:rPr>
                <w:rFonts w:hint="eastAsia" w:cs="Tahoma"/>
                <w:sz w:val="21"/>
                <w:szCs w:val="21"/>
              </w:rPr>
              <w:br w:type="textWrapping"/>
            </w:r>
            <w:r>
              <w:rPr>
                <w:rFonts w:hint="eastAsia" w:cs="Tahoma"/>
                <w:sz w:val="21"/>
                <w:szCs w:val="21"/>
              </w:rPr>
              <w:t xml:space="preserve">光缆重量：75-88kg/km </w:t>
            </w:r>
            <w:r>
              <w:rPr>
                <w:rFonts w:hint="eastAsia" w:cs="Tahoma"/>
                <w:sz w:val="21"/>
                <w:szCs w:val="21"/>
              </w:rPr>
              <w:br w:type="textWrapping"/>
            </w:r>
            <w:r>
              <w:rPr>
                <w:rFonts w:hint="eastAsia" w:cs="Tahoma"/>
                <w:sz w:val="21"/>
                <w:szCs w:val="21"/>
              </w:rPr>
              <w:t xml:space="preserve">光缆加强件：两根高强度磷化钢丝 </w:t>
            </w:r>
            <w:r>
              <w:rPr>
                <w:rFonts w:hint="eastAsia" w:cs="Tahoma"/>
                <w:sz w:val="21"/>
                <w:szCs w:val="21"/>
              </w:rPr>
              <w:br w:type="textWrapping"/>
            </w:r>
            <w:r>
              <w:rPr>
                <w:rFonts w:hint="eastAsia" w:cs="Tahoma"/>
                <w:sz w:val="21"/>
                <w:szCs w:val="21"/>
              </w:rPr>
              <w:t xml:space="preserve">钢丝直径：0.9mm </w:t>
            </w:r>
            <w:r>
              <w:rPr>
                <w:rFonts w:hint="eastAsia" w:cs="Tahoma"/>
                <w:sz w:val="21"/>
                <w:szCs w:val="21"/>
              </w:rPr>
              <w:br w:type="textWrapping"/>
            </w:r>
            <w:r>
              <w:rPr>
                <w:rFonts w:hint="eastAsia" w:cs="Tahoma"/>
                <w:sz w:val="21"/>
                <w:szCs w:val="21"/>
              </w:rPr>
              <w:t xml:space="preserve">铠装层：双面镀铬涂塑钢带（PSP）纵包 </w:t>
            </w:r>
            <w:r>
              <w:rPr>
                <w:rFonts w:hint="eastAsia" w:cs="Tahoma"/>
                <w:sz w:val="21"/>
                <w:szCs w:val="21"/>
              </w:rPr>
              <w:br w:type="textWrapping"/>
            </w:r>
            <w:r>
              <w:rPr>
                <w:rFonts w:hint="eastAsia" w:cs="Tahoma"/>
                <w:sz w:val="21"/>
                <w:szCs w:val="21"/>
              </w:rPr>
              <w:t xml:space="preserve">钢带尺寸：厚0.25mm*宽17mm </w:t>
            </w:r>
            <w:r>
              <w:rPr>
                <w:rFonts w:hint="eastAsia" w:cs="Tahoma"/>
                <w:sz w:val="21"/>
                <w:szCs w:val="21"/>
              </w:rPr>
              <w:br w:type="textWrapping"/>
            </w:r>
            <w:r>
              <w:rPr>
                <w:rFonts w:hint="eastAsia" w:cs="Tahoma"/>
                <w:sz w:val="21"/>
                <w:szCs w:val="21"/>
              </w:rPr>
              <w:t xml:space="preserve">松套管材质： PBT </w:t>
            </w:r>
            <w:r>
              <w:rPr>
                <w:rFonts w:hint="eastAsia" w:cs="Tahoma"/>
                <w:sz w:val="21"/>
                <w:szCs w:val="21"/>
              </w:rPr>
              <w:br w:type="textWrapping"/>
            </w:r>
            <w:r>
              <w:rPr>
                <w:rFonts w:hint="eastAsia" w:cs="Tahoma"/>
                <w:sz w:val="21"/>
                <w:szCs w:val="21"/>
              </w:rPr>
              <w:t xml:space="preserve">纤芯颜色：蓝、橙、绿、棕、灰、白、红、黑、黄、紫、粉红、青绿 </w:t>
            </w:r>
            <w:r>
              <w:rPr>
                <w:rFonts w:hint="eastAsia" w:cs="Tahoma"/>
                <w:sz w:val="21"/>
                <w:szCs w:val="21"/>
              </w:rPr>
              <w:br w:type="textWrapping"/>
            </w:r>
            <w:r>
              <w:rPr>
                <w:rFonts w:hint="eastAsia" w:cs="Tahoma"/>
                <w:sz w:val="21"/>
                <w:szCs w:val="21"/>
              </w:rPr>
              <w:t xml:space="preserve">芯数：2-12芯 </w:t>
            </w:r>
            <w:r>
              <w:rPr>
                <w:rFonts w:hint="eastAsia" w:cs="Tahoma"/>
                <w:sz w:val="21"/>
                <w:szCs w:val="21"/>
              </w:rPr>
              <w:br w:type="textWrapping"/>
            </w:r>
            <w:r>
              <w:rPr>
                <w:rFonts w:hint="eastAsia" w:cs="Tahoma"/>
                <w:sz w:val="21"/>
                <w:szCs w:val="21"/>
              </w:rPr>
              <w:t>光纤类型：OS2单模光纤</w:t>
            </w:r>
            <w:r>
              <w:rPr>
                <w:rFonts w:hint="eastAsia" w:cs="Tahoma"/>
                <w:sz w:val="21"/>
                <w:szCs w:val="21"/>
              </w:rPr>
              <w:br w:type="textWrapping"/>
            </w:r>
            <w:r>
              <w:rPr>
                <w:rFonts w:hint="eastAsia" w:cs="Tahoma"/>
                <w:sz w:val="21"/>
                <w:szCs w:val="21"/>
              </w:rPr>
              <w:t xml:space="preserve">敷设方式：管道、非自承式架空适用，进局、电缆沟可用 </w:t>
            </w:r>
            <w:r>
              <w:rPr>
                <w:rFonts w:hint="eastAsia" w:cs="Tahoma"/>
                <w:sz w:val="21"/>
                <w:szCs w:val="21"/>
              </w:rPr>
              <w:br w:type="textWrapping"/>
            </w:r>
            <w:r>
              <w:rPr>
                <w:rFonts w:hint="eastAsia" w:cs="Tahoma"/>
                <w:sz w:val="21"/>
                <w:szCs w:val="21"/>
              </w:rPr>
              <w:t xml:space="preserve">敷设最小弯曲半径：动态弯曲半径≥20倍光缆外径 </w:t>
            </w:r>
            <w:r>
              <w:rPr>
                <w:rFonts w:hint="eastAsia" w:cs="Tahoma"/>
                <w:sz w:val="21"/>
                <w:szCs w:val="21"/>
              </w:rPr>
              <w:br w:type="textWrapping"/>
            </w:r>
            <w:r>
              <w:rPr>
                <w:rFonts w:hint="eastAsia" w:cs="Tahoma"/>
                <w:sz w:val="21"/>
                <w:szCs w:val="21"/>
              </w:rPr>
              <w:t xml:space="preserve">静态弯曲半径≥10倍光缆外径 </w:t>
            </w:r>
            <w:r>
              <w:rPr>
                <w:rFonts w:hint="eastAsia" w:cs="Tahoma"/>
                <w:sz w:val="21"/>
                <w:szCs w:val="21"/>
              </w:rPr>
              <w:br w:type="textWrapping"/>
            </w:r>
            <w:r>
              <w:rPr>
                <w:rFonts w:hint="eastAsia" w:cs="Tahoma"/>
                <w:sz w:val="21"/>
                <w:szCs w:val="21"/>
              </w:rPr>
              <w:t xml:space="preserve">敷设拉力：建议敷设时短期拉力≤1500N </w:t>
            </w:r>
            <w:r>
              <w:rPr>
                <w:rFonts w:hint="eastAsia" w:cs="Tahoma"/>
                <w:sz w:val="21"/>
                <w:szCs w:val="21"/>
              </w:rPr>
              <w:br w:type="textWrapping"/>
            </w:r>
            <w:r>
              <w:rPr>
                <w:rFonts w:hint="eastAsia" w:cs="Tahoma"/>
                <w:sz w:val="21"/>
                <w:szCs w:val="21"/>
              </w:rPr>
              <w:t xml:space="preserve">使用拉力：建议使用时长期拉力≤600N </w:t>
            </w:r>
            <w:r>
              <w:rPr>
                <w:rFonts w:hint="eastAsia" w:cs="Tahoma"/>
                <w:sz w:val="21"/>
                <w:szCs w:val="21"/>
              </w:rPr>
              <w:br w:type="textWrapping"/>
            </w:r>
            <w:r>
              <w:rPr>
                <w:rFonts w:hint="eastAsia" w:cs="Tahoma"/>
                <w:sz w:val="21"/>
                <w:szCs w:val="21"/>
              </w:rPr>
              <w:t xml:space="preserve">敷设压扁力：建议敷设时短期压扁力≤1000N </w:t>
            </w:r>
            <w:r>
              <w:rPr>
                <w:rFonts w:hint="eastAsia" w:cs="Tahoma"/>
                <w:sz w:val="21"/>
                <w:szCs w:val="21"/>
              </w:rPr>
              <w:br w:type="textWrapping"/>
            </w:r>
            <w:r>
              <w:rPr>
                <w:rFonts w:hint="eastAsia" w:cs="Tahoma"/>
                <w:sz w:val="21"/>
                <w:szCs w:val="21"/>
              </w:rPr>
              <w:t xml:space="preserve">使用压扁力：建议使用时长期压扁力≤300N </w:t>
            </w:r>
            <w:r>
              <w:rPr>
                <w:rFonts w:hint="eastAsia" w:cs="Tahoma"/>
                <w:sz w:val="21"/>
                <w:szCs w:val="21"/>
              </w:rPr>
              <w:br w:type="textWrapping"/>
            </w:r>
            <w:r>
              <w:rPr>
                <w:rFonts w:hint="eastAsia" w:cs="Tahoma"/>
                <w:sz w:val="21"/>
                <w:szCs w:val="21"/>
              </w:rPr>
              <w:t xml:space="preserve">施工温度：0～40℃ </w:t>
            </w:r>
            <w:r>
              <w:rPr>
                <w:rFonts w:hint="eastAsia" w:cs="Tahoma"/>
                <w:sz w:val="21"/>
                <w:szCs w:val="21"/>
              </w:rPr>
              <w:br w:type="textWrapping"/>
            </w:r>
            <w:r>
              <w:rPr>
                <w:rFonts w:hint="eastAsia" w:cs="Tahoma"/>
                <w:sz w:val="21"/>
                <w:szCs w:val="21"/>
              </w:rPr>
              <w:t xml:space="preserve">使用温度：-40～70℃ </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米</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24口六类非屏蔽配线架（数据）</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应保证适用于19英寸机柜和机架</w:t>
            </w:r>
            <w:r>
              <w:rPr>
                <w:rFonts w:hint="eastAsia" w:cs="Tahoma"/>
                <w:sz w:val="21"/>
                <w:szCs w:val="21"/>
              </w:rPr>
              <w:br w:type="textWrapping"/>
            </w:r>
            <w:r>
              <w:rPr>
                <w:rFonts w:hint="eastAsia" w:cs="Tahoma"/>
                <w:sz w:val="21"/>
                <w:szCs w:val="21"/>
              </w:rPr>
              <w:t xml:space="preserve">整体材质：铝型材+黑色喷塑 </w:t>
            </w:r>
            <w:r>
              <w:rPr>
                <w:rFonts w:hint="eastAsia" w:cs="Tahoma"/>
                <w:sz w:val="21"/>
                <w:szCs w:val="21"/>
              </w:rPr>
              <w:br w:type="textWrapping"/>
            </w:r>
            <w:r>
              <w:rPr>
                <w:rFonts w:hint="eastAsia" w:cs="Tahoma"/>
                <w:sz w:val="21"/>
                <w:szCs w:val="21"/>
              </w:rPr>
              <w:t>支持更宽大的理线空间，提供更高的结构强度</w:t>
            </w:r>
            <w:r>
              <w:rPr>
                <w:rFonts w:hint="eastAsia" w:cs="Tahoma"/>
                <w:sz w:val="21"/>
                <w:szCs w:val="21"/>
              </w:rPr>
              <w:br w:type="textWrapping"/>
            </w:r>
            <w:r>
              <w:rPr>
                <w:rFonts w:hint="eastAsia" w:cs="Tahoma"/>
                <w:sz w:val="21"/>
                <w:szCs w:val="21"/>
              </w:rPr>
              <w:t>金属拉丝工艺，美观度大大提升</w:t>
            </w:r>
            <w:r>
              <w:rPr>
                <w:rFonts w:hint="eastAsia" w:cs="Tahoma"/>
                <w:sz w:val="21"/>
                <w:szCs w:val="21"/>
              </w:rPr>
              <w:br w:type="textWrapping"/>
            </w:r>
            <w:r>
              <w:rPr>
                <w:rFonts w:hint="eastAsia" w:cs="Tahoma"/>
                <w:sz w:val="21"/>
                <w:szCs w:val="21"/>
              </w:rPr>
              <w:t xml:space="preserve">工作电压：125V </w:t>
            </w:r>
            <w:r>
              <w:rPr>
                <w:rFonts w:hint="eastAsia" w:cs="Tahoma"/>
                <w:sz w:val="21"/>
                <w:szCs w:val="21"/>
              </w:rPr>
              <w:br w:type="textWrapping"/>
            </w:r>
            <w:r>
              <w:rPr>
                <w:rFonts w:hint="eastAsia" w:cs="Tahoma"/>
                <w:sz w:val="21"/>
                <w:szCs w:val="21"/>
              </w:rPr>
              <w:t>耐压：750V</w:t>
            </w:r>
            <w:r>
              <w:rPr>
                <w:rFonts w:hint="eastAsia" w:cs="Tahoma"/>
                <w:sz w:val="21"/>
                <w:szCs w:val="21"/>
              </w:rPr>
              <w:br w:type="textWrapping"/>
            </w:r>
            <w:r>
              <w:rPr>
                <w:rFonts w:hint="eastAsia" w:cs="Tahoma"/>
                <w:sz w:val="21"/>
                <w:szCs w:val="21"/>
              </w:rPr>
              <w:t xml:space="preserve">安装高度：1U </w:t>
            </w:r>
            <w:r>
              <w:rPr>
                <w:rFonts w:hint="eastAsia" w:cs="Tahoma"/>
                <w:sz w:val="21"/>
                <w:szCs w:val="21"/>
              </w:rPr>
              <w:br w:type="textWrapping"/>
            </w:r>
            <w:r>
              <w:rPr>
                <w:rFonts w:hint="eastAsia" w:cs="Tahoma"/>
                <w:sz w:val="21"/>
                <w:szCs w:val="21"/>
              </w:rPr>
              <w:t xml:space="preserve">安装方式：机柜螺丝安装 </w:t>
            </w:r>
            <w:r>
              <w:rPr>
                <w:rFonts w:hint="eastAsia" w:cs="Tahoma"/>
                <w:sz w:val="21"/>
                <w:szCs w:val="21"/>
              </w:rPr>
              <w:br w:type="textWrapping"/>
            </w:r>
            <w:r>
              <w:rPr>
                <w:rFonts w:hint="eastAsia" w:cs="Tahoma"/>
                <w:sz w:val="21"/>
                <w:szCs w:val="21"/>
              </w:rPr>
              <w:t xml:space="preserve">使用温度： -20～70℃ </w:t>
            </w:r>
            <w:r>
              <w:rPr>
                <w:rFonts w:hint="eastAsia" w:cs="Tahoma"/>
                <w:sz w:val="21"/>
                <w:szCs w:val="21"/>
              </w:rPr>
              <w:br w:type="textWrapping"/>
            </w:r>
            <w:r>
              <w:rPr>
                <w:rFonts w:hint="eastAsia" w:cs="Tahoma"/>
                <w:sz w:val="21"/>
                <w:szCs w:val="21"/>
              </w:rPr>
              <w:t xml:space="preserve">湿度：85%（温度85℃±3℃） </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1U封闭滑槽式理线架</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符合19英寸机架标准，采用冷扎钢板喷塑，钢板厚度1.5mm</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8</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2M六类非屏蔽RJ45跳线</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 xml:space="preserve">水晶头塑料材质：聚碳酸酯（PC） </w:t>
            </w:r>
            <w:r>
              <w:rPr>
                <w:rFonts w:hint="eastAsia" w:cs="Tahoma"/>
                <w:sz w:val="21"/>
                <w:szCs w:val="21"/>
              </w:rPr>
              <w:br w:type="textWrapping"/>
            </w:r>
            <w:r>
              <w:rPr>
                <w:rFonts w:hint="eastAsia" w:cs="Tahoma"/>
                <w:sz w:val="21"/>
                <w:szCs w:val="21"/>
              </w:rPr>
              <w:t xml:space="preserve">跳线接头类型：1对110端子-注塑RJ45端子 </w:t>
            </w:r>
            <w:r>
              <w:rPr>
                <w:rFonts w:hint="eastAsia" w:cs="Tahoma"/>
                <w:sz w:val="21"/>
                <w:szCs w:val="21"/>
              </w:rPr>
              <w:br w:type="textWrapping"/>
            </w:r>
            <w:r>
              <w:rPr>
                <w:rFonts w:hint="eastAsia" w:cs="Tahoma"/>
                <w:sz w:val="21"/>
                <w:szCs w:val="21"/>
              </w:rPr>
              <w:t xml:space="preserve">跳线线缆类型：2*7/0.12mm对绞芯线 </w:t>
            </w:r>
            <w:r>
              <w:rPr>
                <w:rFonts w:hint="eastAsia" w:cs="Tahoma"/>
                <w:sz w:val="21"/>
                <w:szCs w:val="21"/>
              </w:rPr>
              <w:br w:type="textWrapping"/>
            </w:r>
            <w:r>
              <w:rPr>
                <w:rFonts w:hint="eastAsia" w:cs="Tahoma"/>
                <w:sz w:val="21"/>
                <w:szCs w:val="21"/>
              </w:rPr>
              <w:t xml:space="preserve">跳线线缆护套材质：PVC </w:t>
            </w:r>
            <w:r>
              <w:rPr>
                <w:rFonts w:hint="eastAsia" w:cs="Tahoma"/>
                <w:sz w:val="21"/>
                <w:szCs w:val="21"/>
              </w:rPr>
              <w:br w:type="textWrapping"/>
            </w:r>
            <w:r>
              <w:rPr>
                <w:rFonts w:hint="eastAsia" w:cs="Tahoma"/>
                <w:sz w:val="21"/>
                <w:szCs w:val="21"/>
              </w:rPr>
              <w:t xml:space="preserve">跳线线缆外径：3mm </w:t>
            </w:r>
            <w:r>
              <w:rPr>
                <w:rFonts w:hint="eastAsia" w:cs="Tahoma"/>
                <w:sz w:val="21"/>
                <w:szCs w:val="21"/>
              </w:rPr>
              <w:br w:type="textWrapping"/>
            </w:r>
            <w:r>
              <w:rPr>
                <w:rFonts w:hint="eastAsia" w:cs="Tahoma"/>
                <w:sz w:val="21"/>
                <w:szCs w:val="21"/>
              </w:rPr>
              <w:t xml:space="preserve">跳线线缆长度：常规2米 </w:t>
            </w:r>
            <w:r>
              <w:rPr>
                <w:rFonts w:hint="eastAsia" w:cs="Tahoma"/>
                <w:sz w:val="21"/>
                <w:szCs w:val="21"/>
              </w:rPr>
              <w:br w:type="textWrapping"/>
            </w:r>
            <w:r>
              <w:rPr>
                <w:rFonts w:hint="eastAsia" w:cs="Tahoma"/>
                <w:sz w:val="21"/>
                <w:szCs w:val="21"/>
              </w:rPr>
              <w:t xml:space="preserve">跳线线缆阻抗类型：100±15Ω </w:t>
            </w:r>
            <w:r>
              <w:rPr>
                <w:rFonts w:hint="eastAsia" w:cs="Tahoma"/>
                <w:sz w:val="21"/>
                <w:szCs w:val="21"/>
              </w:rPr>
              <w:br w:type="textWrapping"/>
            </w:r>
            <w:r>
              <w:rPr>
                <w:rFonts w:hint="eastAsia" w:cs="Tahoma"/>
                <w:sz w:val="21"/>
                <w:szCs w:val="21"/>
              </w:rPr>
              <w:t xml:space="preserve">连接方式：RJ45端插接RJ45配线架，110端插接110跳线架 </w:t>
            </w:r>
            <w:r>
              <w:rPr>
                <w:rFonts w:hint="eastAsia" w:cs="Tahoma"/>
                <w:sz w:val="21"/>
                <w:szCs w:val="21"/>
              </w:rPr>
              <w:br w:type="textWrapping"/>
            </w:r>
            <w:r>
              <w:rPr>
                <w:rFonts w:hint="eastAsia" w:cs="Tahoma"/>
                <w:sz w:val="21"/>
                <w:szCs w:val="21"/>
              </w:rPr>
              <w:t xml:space="preserve">跳线弯曲半径：≥2D(D：跳线外径) </w:t>
            </w:r>
            <w:r>
              <w:rPr>
                <w:rFonts w:hint="eastAsia" w:cs="Tahoma"/>
                <w:sz w:val="21"/>
                <w:szCs w:val="21"/>
              </w:rPr>
              <w:br w:type="textWrapping"/>
            </w:r>
            <w:r>
              <w:rPr>
                <w:rFonts w:hint="eastAsia" w:cs="Tahoma"/>
                <w:sz w:val="21"/>
                <w:szCs w:val="21"/>
              </w:rPr>
              <w:t>适用信号：两芯模拟电话信号</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根</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9</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24口光纤配线架</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应保证适用于19英寸机柜和机架</w:t>
            </w:r>
            <w:r>
              <w:rPr>
                <w:rFonts w:hint="eastAsia" w:cs="Tahoma"/>
                <w:sz w:val="21"/>
                <w:szCs w:val="21"/>
              </w:rPr>
              <w:br w:type="textWrapping"/>
            </w:r>
            <w:r>
              <w:rPr>
                <w:rFonts w:hint="eastAsia" w:cs="Tahoma"/>
                <w:sz w:val="21"/>
                <w:szCs w:val="21"/>
              </w:rPr>
              <w:t xml:space="preserve">整体材质：铝型材+黑色喷塑 </w:t>
            </w:r>
            <w:r>
              <w:rPr>
                <w:rFonts w:hint="eastAsia" w:cs="Tahoma"/>
                <w:sz w:val="21"/>
                <w:szCs w:val="21"/>
              </w:rPr>
              <w:br w:type="textWrapping"/>
            </w:r>
            <w:r>
              <w:rPr>
                <w:rFonts w:hint="eastAsia" w:cs="Tahoma"/>
                <w:sz w:val="21"/>
                <w:szCs w:val="21"/>
              </w:rPr>
              <w:t>支持更宽大的理线空间，提供更高的结构强度</w:t>
            </w:r>
            <w:r>
              <w:rPr>
                <w:rFonts w:hint="eastAsia" w:cs="Tahoma"/>
                <w:sz w:val="21"/>
                <w:szCs w:val="21"/>
              </w:rPr>
              <w:br w:type="textWrapping"/>
            </w:r>
            <w:r>
              <w:rPr>
                <w:rFonts w:hint="eastAsia" w:cs="Tahoma"/>
                <w:sz w:val="21"/>
                <w:szCs w:val="21"/>
              </w:rPr>
              <w:t>金属拉丝工艺，美观度大大提升</w:t>
            </w:r>
            <w:r>
              <w:rPr>
                <w:rFonts w:hint="eastAsia" w:cs="Tahoma"/>
                <w:sz w:val="21"/>
                <w:szCs w:val="21"/>
              </w:rPr>
              <w:br w:type="textWrapping"/>
            </w:r>
            <w:r>
              <w:rPr>
                <w:rFonts w:hint="eastAsia" w:cs="Tahoma"/>
                <w:sz w:val="21"/>
                <w:szCs w:val="21"/>
              </w:rPr>
              <w:t xml:space="preserve">工作电压：125V </w:t>
            </w:r>
            <w:r>
              <w:rPr>
                <w:rFonts w:hint="eastAsia" w:cs="Tahoma"/>
                <w:sz w:val="21"/>
                <w:szCs w:val="21"/>
              </w:rPr>
              <w:br w:type="textWrapping"/>
            </w:r>
            <w:r>
              <w:rPr>
                <w:rFonts w:hint="eastAsia" w:cs="Tahoma"/>
                <w:sz w:val="21"/>
                <w:szCs w:val="21"/>
              </w:rPr>
              <w:t>耐压：750V</w:t>
            </w:r>
            <w:r>
              <w:rPr>
                <w:rFonts w:hint="eastAsia" w:cs="Tahoma"/>
                <w:sz w:val="21"/>
                <w:szCs w:val="21"/>
              </w:rPr>
              <w:br w:type="textWrapping"/>
            </w:r>
            <w:r>
              <w:rPr>
                <w:rFonts w:hint="eastAsia" w:cs="Tahoma"/>
                <w:sz w:val="21"/>
                <w:szCs w:val="21"/>
              </w:rPr>
              <w:t xml:space="preserve">安装高度：1U </w:t>
            </w:r>
            <w:r>
              <w:rPr>
                <w:rFonts w:hint="eastAsia" w:cs="Tahoma"/>
                <w:sz w:val="21"/>
                <w:szCs w:val="21"/>
              </w:rPr>
              <w:br w:type="textWrapping"/>
            </w:r>
            <w:r>
              <w:rPr>
                <w:rFonts w:hint="eastAsia" w:cs="Tahoma"/>
                <w:sz w:val="21"/>
                <w:szCs w:val="21"/>
              </w:rPr>
              <w:t xml:space="preserve">安装方式：机柜螺丝安装 </w:t>
            </w:r>
            <w:r>
              <w:rPr>
                <w:rFonts w:hint="eastAsia" w:cs="Tahoma"/>
                <w:sz w:val="21"/>
                <w:szCs w:val="21"/>
              </w:rPr>
              <w:br w:type="textWrapping"/>
            </w:r>
            <w:r>
              <w:rPr>
                <w:rFonts w:hint="eastAsia" w:cs="Tahoma"/>
                <w:sz w:val="21"/>
                <w:szCs w:val="21"/>
              </w:rPr>
              <w:t xml:space="preserve">使用温度： -20～70℃ </w:t>
            </w:r>
            <w:r>
              <w:rPr>
                <w:rFonts w:hint="eastAsia" w:cs="Tahoma"/>
                <w:sz w:val="21"/>
                <w:szCs w:val="21"/>
              </w:rPr>
              <w:br w:type="textWrapping"/>
            </w:r>
            <w:r>
              <w:rPr>
                <w:rFonts w:hint="eastAsia" w:cs="Tahoma"/>
                <w:sz w:val="21"/>
                <w:szCs w:val="21"/>
              </w:rPr>
              <w:t xml:space="preserve">湿度：85%（温度85℃±3℃） </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10</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 xml:space="preserve">LC双工适配器 </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 xml:space="preserve">采用插拔式锁紧结构     </w:t>
            </w:r>
            <w:r>
              <w:rPr>
                <w:rFonts w:hint="eastAsia" w:cs="Tahoma"/>
                <w:sz w:val="21"/>
                <w:szCs w:val="21"/>
              </w:rPr>
              <w:br w:type="textWrapping"/>
            </w:r>
            <w:r>
              <w:rPr>
                <w:rFonts w:hint="eastAsia" w:cs="Tahoma"/>
                <w:sz w:val="21"/>
                <w:szCs w:val="21"/>
              </w:rPr>
              <w:t xml:space="preserve">采用陶瓷套筒                 </w:t>
            </w:r>
            <w:r>
              <w:rPr>
                <w:rFonts w:hint="eastAsia" w:cs="Tahoma"/>
                <w:sz w:val="21"/>
                <w:szCs w:val="21"/>
              </w:rPr>
              <w:br w:type="textWrapping"/>
            </w:r>
            <w:r>
              <w:rPr>
                <w:rFonts w:hint="eastAsia" w:cs="Tahoma"/>
                <w:sz w:val="21"/>
                <w:szCs w:val="21"/>
              </w:rPr>
              <w:t xml:space="preserve">插针端面：PC端面 </w:t>
            </w:r>
            <w:r>
              <w:rPr>
                <w:rFonts w:hint="eastAsia" w:cs="Tahoma"/>
                <w:sz w:val="21"/>
                <w:szCs w:val="21"/>
              </w:rPr>
              <w:br w:type="textWrapping"/>
            </w:r>
            <w:r>
              <w:rPr>
                <w:rFonts w:hint="eastAsia" w:cs="Tahoma"/>
                <w:sz w:val="21"/>
                <w:szCs w:val="21"/>
              </w:rPr>
              <w:t xml:space="preserve">连接器插入损耗：≤0.1dB/每接口 </w:t>
            </w:r>
            <w:r>
              <w:rPr>
                <w:rFonts w:hint="eastAsia" w:cs="Tahoma"/>
                <w:sz w:val="21"/>
                <w:szCs w:val="21"/>
              </w:rPr>
              <w:br w:type="textWrapping"/>
            </w:r>
            <w:r>
              <w:rPr>
                <w:rFonts w:hint="eastAsia" w:cs="Tahoma"/>
                <w:sz w:val="21"/>
                <w:szCs w:val="21"/>
              </w:rPr>
              <w:t xml:space="preserve">连接器回波损耗：≥45dB </w:t>
            </w:r>
            <w:r>
              <w:rPr>
                <w:rFonts w:hint="eastAsia" w:cs="Tahoma"/>
                <w:sz w:val="21"/>
                <w:szCs w:val="21"/>
              </w:rPr>
              <w:br w:type="textWrapping"/>
            </w:r>
            <w:r>
              <w:rPr>
                <w:rFonts w:hint="eastAsia" w:cs="Tahoma"/>
                <w:sz w:val="21"/>
                <w:szCs w:val="21"/>
              </w:rPr>
              <w:t xml:space="preserve">重复性：≤0.1dB </w:t>
            </w:r>
            <w:r>
              <w:rPr>
                <w:rFonts w:hint="eastAsia" w:cs="Tahoma"/>
                <w:sz w:val="21"/>
                <w:szCs w:val="21"/>
              </w:rPr>
              <w:br w:type="textWrapping"/>
            </w:r>
            <w:r>
              <w:rPr>
                <w:rFonts w:hint="eastAsia" w:cs="Tahoma"/>
                <w:sz w:val="21"/>
                <w:szCs w:val="21"/>
              </w:rPr>
              <w:t xml:space="preserve">互换性：≤0.1dB </w:t>
            </w:r>
            <w:r>
              <w:rPr>
                <w:rFonts w:hint="eastAsia" w:cs="Tahoma"/>
                <w:sz w:val="21"/>
                <w:szCs w:val="21"/>
              </w:rPr>
              <w:br w:type="textWrapping"/>
            </w:r>
            <w:r>
              <w:rPr>
                <w:rFonts w:hint="eastAsia" w:cs="Tahoma"/>
                <w:sz w:val="21"/>
                <w:szCs w:val="21"/>
              </w:rPr>
              <w:t xml:space="preserve">拔插次数：≥1000次 </w:t>
            </w:r>
            <w:r>
              <w:rPr>
                <w:rFonts w:hint="eastAsia" w:cs="Tahoma"/>
                <w:sz w:val="21"/>
                <w:szCs w:val="21"/>
              </w:rPr>
              <w:br w:type="textWrapping"/>
            </w:r>
            <w:r>
              <w:rPr>
                <w:rFonts w:hint="eastAsia" w:cs="Tahoma"/>
                <w:sz w:val="21"/>
                <w:szCs w:val="21"/>
              </w:rPr>
              <w:t xml:space="preserve">线缆外径：3.0mm </w:t>
            </w:r>
            <w:r>
              <w:rPr>
                <w:rFonts w:hint="eastAsia" w:cs="Tahoma"/>
                <w:sz w:val="21"/>
                <w:szCs w:val="21"/>
              </w:rPr>
              <w:br w:type="textWrapping"/>
            </w:r>
            <w:r>
              <w:rPr>
                <w:rFonts w:hint="eastAsia" w:cs="Tahoma"/>
                <w:sz w:val="21"/>
                <w:szCs w:val="21"/>
              </w:rPr>
              <w:t xml:space="preserve">护套材质：PVC </w:t>
            </w:r>
            <w:r>
              <w:rPr>
                <w:rFonts w:hint="eastAsia" w:cs="Tahoma"/>
                <w:sz w:val="21"/>
                <w:szCs w:val="21"/>
              </w:rPr>
              <w:br w:type="textWrapping"/>
            </w:r>
            <w:r>
              <w:rPr>
                <w:rFonts w:hint="eastAsia" w:cs="Tahoma"/>
                <w:sz w:val="21"/>
                <w:szCs w:val="21"/>
              </w:rPr>
              <w:t>护套颜色：黄色</w:t>
            </w:r>
            <w:r>
              <w:rPr>
                <w:rFonts w:hint="eastAsia" w:cs="Tahoma"/>
                <w:sz w:val="21"/>
                <w:szCs w:val="21"/>
              </w:rPr>
              <w:br w:type="textWrapping"/>
            </w:r>
            <w:r>
              <w:rPr>
                <w:rFonts w:hint="eastAsia" w:cs="Tahoma"/>
                <w:sz w:val="21"/>
                <w:szCs w:val="21"/>
              </w:rPr>
              <w:t xml:space="preserve">长度：1.5米，可定制其他长度 </w:t>
            </w:r>
            <w:r>
              <w:rPr>
                <w:rFonts w:hint="eastAsia" w:cs="Tahoma"/>
                <w:sz w:val="21"/>
                <w:szCs w:val="21"/>
              </w:rPr>
              <w:br w:type="textWrapping"/>
            </w:r>
            <w:r>
              <w:rPr>
                <w:rFonts w:hint="eastAsia" w:cs="Tahoma"/>
                <w:sz w:val="21"/>
                <w:szCs w:val="21"/>
              </w:rPr>
              <w:t>使用弯曲半径：建议使用弯曲半径&gt;10倍跳线外径</w:t>
            </w:r>
            <w:r>
              <w:rPr>
                <w:rFonts w:hint="eastAsia" w:cs="Tahoma"/>
                <w:sz w:val="21"/>
                <w:szCs w:val="21"/>
              </w:rPr>
              <w:br w:type="textWrapping"/>
            </w:r>
            <w:r>
              <w:rPr>
                <w:rFonts w:hint="eastAsia" w:cs="Tahoma"/>
                <w:sz w:val="21"/>
                <w:szCs w:val="21"/>
              </w:rPr>
              <w:t xml:space="preserve">工作温度：-20～+60℃ </w:t>
            </w:r>
            <w:r>
              <w:rPr>
                <w:rFonts w:hint="eastAsia" w:cs="Tahoma"/>
                <w:sz w:val="21"/>
                <w:szCs w:val="21"/>
              </w:rPr>
              <w:br w:type="textWrapping"/>
            </w:r>
            <w:r>
              <w:rPr>
                <w:rFonts w:hint="eastAsia" w:cs="Tahoma"/>
                <w:sz w:val="21"/>
                <w:szCs w:val="21"/>
              </w:rPr>
              <w:t xml:space="preserve">储存温度：-20～+60℃ </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个</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11</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3米单模双芯LC-LC光纤跳线</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连接器类型：LC-LC</w:t>
            </w:r>
            <w:r>
              <w:rPr>
                <w:rFonts w:hint="eastAsia" w:cs="Tahoma"/>
                <w:sz w:val="21"/>
                <w:szCs w:val="21"/>
              </w:rPr>
              <w:br w:type="textWrapping"/>
            </w:r>
            <w:r>
              <w:rPr>
                <w:rFonts w:hint="eastAsia" w:cs="Tahoma"/>
                <w:sz w:val="21"/>
                <w:szCs w:val="21"/>
              </w:rPr>
              <w:t xml:space="preserve">耦合器套管材料：高强度高密度氧化锆套管 </w:t>
            </w:r>
            <w:r>
              <w:rPr>
                <w:rFonts w:hint="eastAsia" w:cs="Tahoma"/>
                <w:sz w:val="21"/>
                <w:szCs w:val="21"/>
              </w:rPr>
              <w:br w:type="textWrapping"/>
            </w:r>
            <w:r>
              <w:rPr>
                <w:rFonts w:hint="eastAsia" w:cs="Tahoma"/>
                <w:sz w:val="21"/>
                <w:szCs w:val="21"/>
              </w:rPr>
              <w:t xml:space="preserve">插入损耗：≤0.3dB/每接口  </w:t>
            </w:r>
            <w:r>
              <w:rPr>
                <w:rFonts w:hint="eastAsia" w:cs="Tahoma"/>
                <w:sz w:val="21"/>
                <w:szCs w:val="21"/>
              </w:rPr>
              <w:br w:type="textWrapping"/>
            </w:r>
            <w:r>
              <w:rPr>
                <w:rFonts w:hint="eastAsia" w:cs="Tahoma"/>
                <w:sz w:val="21"/>
                <w:szCs w:val="21"/>
              </w:rPr>
              <w:t xml:space="preserve">重复性：≤0.2dB </w:t>
            </w:r>
            <w:r>
              <w:rPr>
                <w:rFonts w:hint="eastAsia" w:cs="Tahoma"/>
                <w:sz w:val="21"/>
                <w:szCs w:val="21"/>
              </w:rPr>
              <w:br w:type="textWrapping"/>
            </w:r>
            <w:r>
              <w:rPr>
                <w:rFonts w:hint="eastAsia" w:cs="Tahoma"/>
                <w:sz w:val="21"/>
                <w:szCs w:val="21"/>
              </w:rPr>
              <w:t xml:space="preserve">互换性：≤0.1dB </w:t>
            </w:r>
            <w:r>
              <w:rPr>
                <w:rFonts w:hint="eastAsia" w:cs="Tahoma"/>
                <w:sz w:val="21"/>
                <w:szCs w:val="21"/>
              </w:rPr>
              <w:br w:type="textWrapping"/>
            </w:r>
            <w:r>
              <w:rPr>
                <w:rFonts w:hint="eastAsia" w:cs="Tahoma"/>
                <w:sz w:val="21"/>
                <w:szCs w:val="21"/>
              </w:rPr>
              <w:t xml:space="preserve">拔插次数：≥1000次 </w:t>
            </w:r>
            <w:r>
              <w:rPr>
                <w:rFonts w:hint="eastAsia" w:cs="Tahoma"/>
                <w:sz w:val="21"/>
                <w:szCs w:val="21"/>
              </w:rPr>
              <w:br w:type="textWrapping"/>
            </w:r>
            <w:r>
              <w:rPr>
                <w:rFonts w:hint="eastAsia" w:cs="Tahoma"/>
                <w:sz w:val="21"/>
                <w:szCs w:val="21"/>
              </w:rPr>
              <w:t xml:space="preserve">工作温度：-20～+60℃ </w:t>
            </w:r>
            <w:r>
              <w:rPr>
                <w:rFonts w:hint="eastAsia" w:cs="Tahoma"/>
                <w:sz w:val="21"/>
                <w:szCs w:val="21"/>
              </w:rPr>
              <w:br w:type="textWrapping"/>
            </w:r>
            <w:r>
              <w:rPr>
                <w:rFonts w:hint="eastAsia" w:cs="Tahoma"/>
                <w:sz w:val="21"/>
                <w:szCs w:val="21"/>
              </w:rPr>
              <w:t xml:space="preserve">储存温度：-20～+60℃ </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根</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12</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1米单模LC光纤尾纤</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 xml:space="preserve">采用插拔式锁紧结构     </w:t>
            </w:r>
            <w:r>
              <w:rPr>
                <w:rFonts w:hint="eastAsia" w:cs="Tahoma"/>
                <w:sz w:val="21"/>
                <w:szCs w:val="21"/>
              </w:rPr>
              <w:br w:type="textWrapping"/>
            </w:r>
            <w:r>
              <w:rPr>
                <w:rFonts w:hint="eastAsia" w:cs="Tahoma"/>
                <w:sz w:val="21"/>
                <w:szCs w:val="21"/>
              </w:rPr>
              <w:t xml:space="preserve">采用陶瓷套筒                 </w:t>
            </w:r>
            <w:r>
              <w:rPr>
                <w:rFonts w:hint="eastAsia" w:cs="Tahoma"/>
                <w:sz w:val="21"/>
                <w:szCs w:val="21"/>
              </w:rPr>
              <w:br w:type="textWrapping"/>
            </w:r>
            <w:r>
              <w:rPr>
                <w:rFonts w:hint="eastAsia" w:cs="Tahoma"/>
                <w:sz w:val="21"/>
                <w:szCs w:val="21"/>
              </w:rPr>
              <w:t xml:space="preserve">插针端面：PC端面 </w:t>
            </w:r>
            <w:r>
              <w:rPr>
                <w:rFonts w:hint="eastAsia" w:cs="Tahoma"/>
                <w:sz w:val="21"/>
                <w:szCs w:val="21"/>
              </w:rPr>
              <w:br w:type="textWrapping"/>
            </w:r>
            <w:r>
              <w:rPr>
                <w:rFonts w:hint="eastAsia" w:cs="Tahoma"/>
                <w:sz w:val="21"/>
                <w:szCs w:val="21"/>
              </w:rPr>
              <w:t xml:space="preserve">连接器插入损耗：≤0.1dB/每接口 </w:t>
            </w:r>
            <w:r>
              <w:rPr>
                <w:rFonts w:hint="eastAsia" w:cs="Tahoma"/>
                <w:sz w:val="21"/>
                <w:szCs w:val="21"/>
              </w:rPr>
              <w:br w:type="textWrapping"/>
            </w:r>
            <w:r>
              <w:rPr>
                <w:rFonts w:hint="eastAsia" w:cs="Tahoma"/>
                <w:sz w:val="21"/>
                <w:szCs w:val="21"/>
              </w:rPr>
              <w:t xml:space="preserve">连接器回波损耗：≥45dB </w:t>
            </w:r>
            <w:r>
              <w:rPr>
                <w:rFonts w:hint="eastAsia" w:cs="Tahoma"/>
                <w:sz w:val="21"/>
                <w:szCs w:val="21"/>
              </w:rPr>
              <w:br w:type="textWrapping"/>
            </w:r>
            <w:r>
              <w:rPr>
                <w:rFonts w:hint="eastAsia" w:cs="Tahoma"/>
                <w:sz w:val="21"/>
                <w:szCs w:val="21"/>
              </w:rPr>
              <w:t xml:space="preserve">重复性：≤0.1dB </w:t>
            </w:r>
            <w:r>
              <w:rPr>
                <w:rFonts w:hint="eastAsia" w:cs="Tahoma"/>
                <w:sz w:val="21"/>
                <w:szCs w:val="21"/>
              </w:rPr>
              <w:br w:type="textWrapping"/>
            </w:r>
            <w:r>
              <w:rPr>
                <w:rFonts w:hint="eastAsia" w:cs="Tahoma"/>
                <w:sz w:val="21"/>
                <w:szCs w:val="21"/>
              </w:rPr>
              <w:t xml:space="preserve">互换性：≤0.1dB </w:t>
            </w:r>
            <w:r>
              <w:rPr>
                <w:rFonts w:hint="eastAsia" w:cs="Tahoma"/>
                <w:sz w:val="21"/>
                <w:szCs w:val="21"/>
              </w:rPr>
              <w:br w:type="textWrapping"/>
            </w:r>
            <w:r>
              <w:rPr>
                <w:rFonts w:hint="eastAsia" w:cs="Tahoma"/>
                <w:sz w:val="21"/>
                <w:szCs w:val="21"/>
              </w:rPr>
              <w:t xml:space="preserve">拔插次数：≥1000次 </w:t>
            </w:r>
            <w:r>
              <w:rPr>
                <w:rFonts w:hint="eastAsia" w:cs="Tahoma"/>
                <w:sz w:val="21"/>
                <w:szCs w:val="21"/>
              </w:rPr>
              <w:br w:type="textWrapping"/>
            </w:r>
            <w:r>
              <w:rPr>
                <w:rFonts w:hint="eastAsia" w:cs="Tahoma"/>
                <w:sz w:val="21"/>
                <w:szCs w:val="21"/>
              </w:rPr>
              <w:t xml:space="preserve">线缆外径：3.0mm </w:t>
            </w:r>
            <w:r>
              <w:rPr>
                <w:rFonts w:hint="eastAsia" w:cs="Tahoma"/>
                <w:sz w:val="21"/>
                <w:szCs w:val="21"/>
              </w:rPr>
              <w:br w:type="textWrapping"/>
            </w:r>
            <w:r>
              <w:rPr>
                <w:rFonts w:hint="eastAsia" w:cs="Tahoma"/>
                <w:sz w:val="21"/>
                <w:szCs w:val="21"/>
              </w:rPr>
              <w:t xml:space="preserve">护套材质：PVC </w:t>
            </w:r>
            <w:r>
              <w:rPr>
                <w:rFonts w:hint="eastAsia" w:cs="Tahoma"/>
                <w:sz w:val="21"/>
                <w:szCs w:val="21"/>
              </w:rPr>
              <w:br w:type="textWrapping"/>
            </w:r>
            <w:r>
              <w:rPr>
                <w:rFonts w:hint="eastAsia" w:cs="Tahoma"/>
                <w:sz w:val="21"/>
                <w:szCs w:val="21"/>
              </w:rPr>
              <w:t>护套颜色：黄色</w:t>
            </w:r>
            <w:r>
              <w:rPr>
                <w:rFonts w:hint="eastAsia" w:cs="Tahoma"/>
                <w:sz w:val="21"/>
                <w:szCs w:val="21"/>
              </w:rPr>
              <w:br w:type="textWrapping"/>
            </w:r>
            <w:r>
              <w:rPr>
                <w:rFonts w:hint="eastAsia" w:cs="Tahoma"/>
                <w:sz w:val="21"/>
                <w:szCs w:val="21"/>
              </w:rPr>
              <w:t xml:space="preserve">长度：1.0米，可定制其他长度 </w:t>
            </w:r>
            <w:r>
              <w:rPr>
                <w:rFonts w:hint="eastAsia" w:cs="Tahoma"/>
                <w:sz w:val="21"/>
                <w:szCs w:val="21"/>
              </w:rPr>
              <w:br w:type="textWrapping"/>
            </w:r>
            <w:r>
              <w:rPr>
                <w:rFonts w:hint="eastAsia" w:cs="Tahoma"/>
                <w:sz w:val="21"/>
                <w:szCs w:val="21"/>
              </w:rPr>
              <w:t>使用弯曲半径：建议使用弯曲半径&gt;10倍跳线外径</w:t>
            </w:r>
            <w:r>
              <w:rPr>
                <w:rFonts w:hint="eastAsia" w:cs="Tahoma"/>
                <w:sz w:val="21"/>
                <w:szCs w:val="21"/>
              </w:rPr>
              <w:br w:type="textWrapping"/>
            </w:r>
            <w:r>
              <w:rPr>
                <w:rFonts w:hint="eastAsia" w:cs="Tahoma"/>
                <w:sz w:val="21"/>
                <w:szCs w:val="21"/>
              </w:rPr>
              <w:t xml:space="preserve">工作温度：-20～+60℃ </w:t>
            </w:r>
            <w:r>
              <w:rPr>
                <w:rFonts w:hint="eastAsia" w:cs="Tahoma"/>
                <w:sz w:val="21"/>
                <w:szCs w:val="21"/>
              </w:rPr>
              <w:br w:type="textWrapping"/>
            </w:r>
            <w:r>
              <w:rPr>
                <w:rFonts w:hint="eastAsia" w:cs="Tahoma"/>
                <w:sz w:val="21"/>
                <w:szCs w:val="21"/>
              </w:rPr>
              <w:t xml:space="preserve">储存温度：-20～+60℃ </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根</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13</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机柜600*600*2200</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600*600*2200</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14</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电源模块(PDU)</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~220V</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15</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辅材</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辅材扎带、线缆、P</w:t>
            </w:r>
            <w:r>
              <w:rPr>
                <w:rFonts w:cs="Tahoma"/>
                <w:sz w:val="21"/>
                <w:szCs w:val="21"/>
              </w:rPr>
              <w:t>VC</w:t>
            </w:r>
            <w:r>
              <w:rPr>
                <w:rFonts w:hint="eastAsia" w:cs="Tahoma"/>
                <w:sz w:val="21"/>
                <w:szCs w:val="21"/>
              </w:rPr>
              <w:t>管等</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批</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
            <w:shd w:val="clear" w:color="auto" w:fill="auto"/>
            <w:noWrap/>
            <w:tcMar>
              <w:top w:w="15" w:type="dxa"/>
              <w:left w:w="15" w:type="dxa"/>
              <w:right w:w="15" w:type="dxa"/>
            </w:tcMar>
            <w:vAlign w:val="center"/>
          </w:tcPr>
          <w:p>
            <w:pPr>
              <w:widowControl/>
              <w:jc w:val="both"/>
              <w:textAlignment w:val="center"/>
              <w:rPr>
                <w:rFonts w:cs="Tahoma"/>
                <w:b/>
                <w:sz w:val="21"/>
                <w:szCs w:val="21"/>
              </w:rPr>
            </w:pPr>
            <w:r>
              <w:rPr>
                <w:rFonts w:hint="eastAsia" w:cs="Tahoma"/>
                <w:b/>
                <w:sz w:val="21"/>
                <w:szCs w:val="21"/>
              </w:rPr>
              <w:t>停车管理</w:t>
            </w:r>
          </w:p>
        </w:tc>
        <w:tc>
          <w:tcPr>
            <w:tcW w:w="0" w:type="auto"/>
            <w:shd w:val="clear" w:color="auto" w:fill="auto"/>
            <w:tcMar>
              <w:top w:w="15" w:type="dxa"/>
              <w:left w:w="15" w:type="dxa"/>
              <w:right w:w="15" w:type="dxa"/>
            </w:tcMar>
            <w:vAlign w:val="center"/>
          </w:tcPr>
          <w:p>
            <w:pPr>
              <w:widowControl/>
              <w:jc w:val="both"/>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余位显示屏</w:t>
            </w:r>
          </w:p>
        </w:tc>
        <w:tc>
          <w:tcPr>
            <w:tcW w:w="0" w:type="auto"/>
            <w:shd w:val="clear" w:color="auto" w:fill="auto"/>
            <w:tcMar>
              <w:top w:w="15" w:type="dxa"/>
              <w:left w:w="15" w:type="dxa"/>
              <w:right w:w="15" w:type="dxa"/>
            </w:tcMar>
            <w:vAlign w:val="center"/>
          </w:tcPr>
          <w:p>
            <w:pPr>
              <w:widowControl/>
              <w:jc w:val="both"/>
              <w:rPr>
                <w:rFonts w:cs="Tahoma"/>
                <w:sz w:val="21"/>
                <w:szCs w:val="21"/>
              </w:rPr>
            </w:pPr>
            <w:r>
              <w:rPr>
                <w:rFonts w:hint="eastAsia" w:cs="Tahoma"/>
                <w:sz w:val="21"/>
                <w:szCs w:val="21"/>
              </w:rPr>
              <w:t>显示内容：支持汉字、字母、数字等显示；</w:t>
            </w:r>
            <w:r>
              <w:rPr>
                <w:rFonts w:hint="eastAsia" w:cs="Tahoma"/>
                <w:sz w:val="21"/>
                <w:szCs w:val="21"/>
              </w:rPr>
              <w:br w:type="textWrapping"/>
            </w:r>
            <w:r>
              <w:rPr>
                <w:rFonts w:hint="eastAsia" w:cs="Tahoma"/>
                <w:sz w:val="21"/>
                <w:szCs w:val="21"/>
              </w:rPr>
              <w:t>显示屏尺寸：320 mm×320 mm（长×宽）；</w:t>
            </w:r>
            <w:r>
              <w:rPr>
                <w:rFonts w:hint="eastAsia" w:cs="Tahoma"/>
                <w:sz w:val="21"/>
                <w:szCs w:val="21"/>
              </w:rPr>
              <w:br w:type="textWrapping"/>
            </w:r>
            <w:r>
              <w:rPr>
                <w:rFonts w:hint="eastAsia" w:cs="Tahoma"/>
                <w:sz w:val="21"/>
                <w:szCs w:val="21"/>
              </w:rPr>
              <w:t>安装方式：地面安装；</w:t>
            </w:r>
            <w:r>
              <w:rPr>
                <w:rFonts w:hint="eastAsia" w:cs="Tahoma"/>
                <w:sz w:val="21"/>
                <w:szCs w:val="21"/>
              </w:rPr>
              <w:br w:type="textWrapping"/>
            </w:r>
            <w:r>
              <w:rPr>
                <w:rFonts w:hint="eastAsia" w:cs="Tahoma"/>
                <w:sz w:val="21"/>
                <w:szCs w:val="21"/>
              </w:rPr>
              <w:t>供电方式：100 V～240 VAC</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r>
    </w:tbl>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4" w:name="_Toc111014546"/>
      <w:r>
        <w:rPr>
          <w:rFonts w:hint="eastAsia"/>
          <w:bCs w:val="0"/>
          <w:color w:val="000000" w:themeColor="text1"/>
          <w:kern w:val="2"/>
          <w:sz w:val="32"/>
          <w:szCs w:val="32"/>
          <w:lang w:val="en-US"/>
          <w14:textFill>
            <w14:solidFill>
              <w14:schemeClr w14:val="tx1"/>
            </w14:solidFill>
          </w14:textFill>
        </w:rPr>
        <w:t>四、监控指挥中心</w:t>
      </w:r>
      <w:bookmarkEnd w:id="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2"/>
        <w:gridCol w:w="1186"/>
        <w:gridCol w:w="7238"/>
        <w:gridCol w:w="452"/>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bookmarkStart w:id="5" w:name="_Hlk109036507"/>
            <w:r>
              <w:rPr>
                <w:rFonts w:hint="eastAsia"/>
                <w:b/>
                <w:color w:val="000000"/>
                <w:sz w:val="21"/>
                <w:szCs w:val="21"/>
              </w:rPr>
              <w:t>序号</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设备名称</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技术规格参数描述</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单位</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数量</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0" w:type="auto"/>
            <w:vMerge w:val="continue"/>
            <w:shd w:val="clear" w:color="auto" w:fill="auto"/>
            <w:noWrap/>
            <w:tcMar>
              <w:top w:w="15" w:type="dxa"/>
              <w:left w:w="15" w:type="dxa"/>
              <w:right w:w="15" w:type="dxa"/>
            </w:tcMar>
            <w:vAlign w:val="center"/>
          </w:tcPr>
          <w:p>
            <w:pPr>
              <w:jc w:val="center"/>
              <w:rPr>
                <w:b/>
                <w:color w:val="000000"/>
                <w:sz w:val="21"/>
                <w:szCs w:val="21"/>
              </w:rPr>
            </w:pPr>
            <w:r>
              <w:rPr>
                <w:rFonts w:hint="eastAsia"/>
                <w:b/>
                <w:color w:val="000000"/>
                <w:sz w:val="21"/>
                <w:szCs w:val="21"/>
              </w:rPr>
              <w:t>　　</w:t>
            </w:r>
          </w:p>
        </w:tc>
        <w:tc>
          <w:tcPr>
            <w:tcW w:w="0" w:type="auto"/>
            <w:vMerge w:val="continue"/>
            <w:shd w:val="clear" w:color="auto" w:fill="auto"/>
            <w:noWrap/>
            <w:tcMar>
              <w:top w:w="15" w:type="dxa"/>
              <w:left w:w="15" w:type="dxa"/>
              <w:right w:w="15" w:type="dxa"/>
            </w:tcMar>
            <w:vAlign w:val="center"/>
          </w:tcPr>
          <w:p>
            <w:pPr>
              <w:jc w:val="center"/>
              <w:rPr>
                <w:b/>
                <w:color w:val="000000"/>
                <w:sz w:val="21"/>
                <w:szCs w:val="21"/>
              </w:rPr>
            </w:pPr>
            <w:r>
              <w:rPr>
                <w:rFonts w:hint="eastAsia"/>
                <w:b/>
                <w:color w:val="000000"/>
                <w:sz w:val="21"/>
                <w:szCs w:val="21"/>
              </w:rPr>
              <w:t>　　</w:t>
            </w:r>
          </w:p>
        </w:tc>
        <w:tc>
          <w:tcPr>
            <w:tcW w:w="0" w:type="auto"/>
            <w:vMerge w:val="continue"/>
            <w:shd w:val="clear" w:color="auto" w:fill="auto"/>
            <w:noWrap/>
            <w:tcMar>
              <w:top w:w="15" w:type="dxa"/>
              <w:left w:w="15" w:type="dxa"/>
              <w:right w:w="15" w:type="dxa"/>
            </w:tcMar>
            <w:vAlign w:val="center"/>
          </w:tcPr>
          <w:p>
            <w:pPr>
              <w:jc w:val="center"/>
              <w:rPr>
                <w:b/>
                <w:color w:val="000000"/>
                <w:sz w:val="21"/>
                <w:szCs w:val="21"/>
              </w:rPr>
            </w:pPr>
            <w:r>
              <w:rPr>
                <w:rFonts w:hint="eastAsia"/>
                <w:b/>
                <w:color w:val="000000"/>
                <w:sz w:val="21"/>
                <w:szCs w:val="21"/>
              </w:rPr>
              <w:t>　　</w:t>
            </w:r>
          </w:p>
        </w:tc>
        <w:tc>
          <w:tcPr>
            <w:tcW w:w="0" w:type="auto"/>
            <w:vMerge w:val="continue"/>
            <w:shd w:val="clear" w:color="auto" w:fill="auto"/>
            <w:noWrap/>
            <w:tcMar>
              <w:top w:w="15" w:type="dxa"/>
              <w:left w:w="15" w:type="dxa"/>
              <w:right w:w="15" w:type="dxa"/>
            </w:tcMar>
            <w:vAlign w:val="center"/>
          </w:tcPr>
          <w:p>
            <w:pPr>
              <w:jc w:val="center"/>
              <w:rPr>
                <w:b/>
                <w:color w:val="000000"/>
                <w:sz w:val="21"/>
                <w:szCs w:val="21"/>
              </w:rPr>
            </w:pPr>
            <w:r>
              <w:rPr>
                <w:rFonts w:hint="eastAsia"/>
                <w:b/>
                <w:color w:val="000000"/>
                <w:sz w:val="21"/>
                <w:szCs w:val="21"/>
              </w:rPr>
              <w:t>　　</w:t>
            </w:r>
          </w:p>
        </w:tc>
        <w:tc>
          <w:tcPr>
            <w:tcW w:w="0" w:type="auto"/>
            <w:vMerge w:val="continue"/>
            <w:shd w:val="clear" w:color="auto" w:fill="auto"/>
            <w:noWrap/>
            <w:tcMar>
              <w:top w:w="15" w:type="dxa"/>
              <w:left w:w="15" w:type="dxa"/>
              <w:right w:w="15" w:type="dxa"/>
            </w:tcMar>
            <w:vAlign w:val="center"/>
          </w:tcPr>
          <w:p>
            <w:pPr>
              <w:jc w:val="center"/>
              <w:rPr>
                <w:b/>
                <w:color w:val="000000"/>
                <w:sz w:val="21"/>
                <w:szCs w:val="21"/>
              </w:rPr>
            </w:pPr>
            <w:r>
              <w:rPr>
                <w:rFonts w:hint="eastAsia"/>
                <w:b/>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gridSpan w:val="2"/>
            <w:shd w:val="clear" w:color="auto" w:fill="auto"/>
            <w:noWrap/>
            <w:tcMar>
              <w:top w:w="15" w:type="dxa"/>
              <w:left w:w="15" w:type="dxa"/>
              <w:right w:w="15" w:type="dxa"/>
            </w:tcMar>
            <w:vAlign w:val="center"/>
          </w:tcPr>
          <w:p>
            <w:pPr>
              <w:rPr>
                <w:b/>
                <w:color w:val="000000"/>
                <w:sz w:val="21"/>
                <w:szCs w:val="21"/>
              </w:rPr>
            </w:pPr>
            <w:r>
              <w:rPr>
                <w:rFonts w:hint="eastAsia"/>
                <w:b/>
                <w:color w:val="000000"/>
                <w:sz w:val="21"/>
                <w:szCs w:val="21"/>
              </w:rPr>
              <w:t>监控指挥中心</w:t>
            </w:r>
          </w:p>
        </w:tc>
        <w:tc>
          <w:tcPr>
            <w:tcW w:w="0" w:type="auto"/>
            <w:shd w:val="clear" w:color="auto" w:fill="auto"/>
            <w:noWrap/>
            <w:tcMar>
              <w:top w:w="15" w:type="dxa"/>
              <w:left w:w="15" w:type="dxa"/>
              <w:right w:w="15" w:type="dxa"/>
            </w:tcMar>
            <w:vAlign w:val="center"/>
          </w:tcPr>
          <w:p>
            <w:pPr>
              <w:rPr>
                <w:b/>
                <w:color w:val="000000"/>
                <w:sz w:val="21"/>
                <w:szCs w:val="21"/>
              </w:rPr>
            </w:pPr>
          </w:p>
        </w:tc>
        <w:tc>
          <w:tcPr>
            <w:tcW w:w="0" w:type="auto"/>
            <w:shd w:val="clear" w:color="auto" w:fill="auto"/>
            <w:noWrap/>
            <w:tcMar>
              <w:top w:w="15" w:type="dxa"/>
              <w:left w:w="15" w:type="dxa"/>
              <w:right w:w="15" w:type="dxa"/>
            </w:tcMar>
            <w:vAlign w:val="center"/>
          </w:tcPr>
          <w:p>
            <w:pPr>
              <w:rPr>
                <w:b/>
                <w:color w:val="000000"/>
                <w:sz w:val="21"/>
                <w:szCs w:val="21"/>
              </w:rPr>
            </w:pPr>
            <w:r>
              <w:rPr>
                <w:rFonts w:hint="eastAsia"/>
                <w:b/>
                <w:color w:val="000000"/>
                <w:sz w:val="21"/>
                <w:szCs w:val="21"/>
              </w:rPr>
              <w:t>　　</w:t>
            </w:r>
          </w:p>
        </w:tc>
        <w:tc>
          <w:tcPr>
            <w:tcW w:w="0" w:type="auto"/>
            <w:shd w:val="clear" w:color="auto" w:fill="auto"/>
            <w:noWrap/>
            <w:tcMar>
              <w:top w:w="15" w:type="dxa"/>
              <w:left w:w="15" w:type="dxa"/>
              <w:right w:w="15" w:type="dxa"/>
            </w:tcMar>
            <w:vAlign w:val="center"/>
          </w:tcPr>
          <w:p>
            <w:pPr>
              <w:rPr>
                <w:b/>
                <w:color w:val="000000"/>
                <w:sz w:val="21"/>
                <w:szCs w:val="21"/>
              </w:rPr>
            </w:pPr>
            <w:r>
              <w:rPr>
                <w:rFonts w:hint="eastAsia"/>
                <w:b/>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室内小间距LED显示屏</w:t>
            </w:r>
          </w:p>
        </w:tc>
        <w:tc>
          <w:tcPr>
            <w:tcW w:w="0" w:type="auto"/>
            <w:shd w:val="clear" w:color="auto" w:fill="auto"/>
            <w:tcMar>
              <w:top w:w="15" w:type="dxa"/>
              <w:left w:w="15" w:type="dxa"/>
              <w:right w:w="15" w:type="dxa"/>
            </w:tcMar>
            <w:vAlign w:val="center"/>
          </w:tcPr>
          <w:p>
            <w:pPr>
              <w:widowControl/>
              <w:textAlignment w:val="center"/>
              <w:rPr>
                <w:color w:val="000000"/>
                <w:sz w:val="21"/>
                <w:szCs w:val="21"/>
              </w:rPr>
            </w:pPr>
            <w:r>
              <w:rPr>
                <w:rFonts w:hint="eastAsia" w:cs="Tahoma"/>
                <w:sz w:val="21"/>
                <w:szCs w:val="21"/>
              </w:rPr>
              <w:t>1、像素间距：≤1.875mm；像素密度：≥284444 点/m2；</w:t>
            </w:r>
            <w:r>
              <w:rPr>
                <w:rFonts w:hint="eastAsia" w:cs="Tahoma"/>
                <w:sz w:val="21"/>
                <w:szCs w:val="21"/>
              </w:rPr>
              <w:br w:type="textWrapping"/>
            </w:r>
            <w:r>
              <w:rPr>
                <w:rFonts w:hint="eastAsia" w:cs="Tahoma"/>
                <w:sz w:val="21"/>
                <w:szCs w:val="21"/>
              </w:rPr>
              <w:t xml:space="preserve">2、灰度等级：16bit，刷新率≥3840Hz；对比度：8000：1；亮度≥1000cd/M2；可视角度水平和垂直视角≥175°；亮度均匀性≥98%；发光点中心距偏差≤2%；色度均匀性±0.002Cx、Cy之内；屏体色温 2000-12000K可调 </w:t>
            </w:r>
            <w:r>
              <w:rPr>
                <w:rFonts w:hint="eastAsia" w:cs="Tahoma"/>
                <w:sz w:val="21"/>
                <w:szCs w:val="21"/>
              </w:rPr>
              <w:br w:type="textWrapping"/>
            </w:r>
            <w:r>
              <w:rPr>
                <w:rFonts w:hint="eastAsia" w:cs="Tahoma"/>
                <w:sz w:val="21"/>
                <w:szCs w:val="21"/>
              </w:rPr>
              <w:t>3、支持消除摩尔纹功能， 支持模组间亮暗线修复功能</w:t>
            </w:r>
            <w:r>
              <w:rPr>
                <w:rFonts w:hint="eastAsia" w:cs="Tahoma"/>
                <w:sz w:val="21"/>
                <w:szCs w:val="21"/>
              </w:rPr>
              <w:br w:type="textWrapping"/>
            </w:r>
            <w:r>
              <w:rPr>
                <w:rFonts w:hint="eastAsia" w:cs="Tahoma"/>
                <w:sz w:val="21"/>
                <w:szCs w:val="21"/>
              </w:rPr>
              <w:t>4、LED显示屏在35℃/5%浓度环境下连续48小时表面无锈蚀</w:t>
            </w:r>
            <w:r>
              <w:rPr>
                <w:rFonts w:hint="eastAsia" w:cs="Tahoma"/>
                <w:sz w:val="21"/>
                <w:szCs w:val="21"/>
              </w:rPr>
              <w:br w:type="textWrapping"/>
            </w:r>
            <w:r>
              <w:rPr>
                <w:rFonts w:hint="eastAsia" w:cs="Tahoma"/>
                <w:sz w:val="21"/>
                <w:szCs w:val="21"/>
              </w:rPr>
              <w:t>5、支持设备自检，通讯、电源、温度检测；</w:t>
            </w:r>
            <w:r>
              <w:rPr>
                <w:rFonts w:hint="eastAsia" w:cs="Tahoma"/>
                <w:sz w:val="21"/>
                <w:szCs w:val="21"/>
              </w:rPr>
              <w:br w:type="textWrapping"/>
            </w:r>
            <w:r>
              <w:rPr>
                <w:rFonts w:hint="eastAsia" w:cs="Tahoma"/>
                <w:sz w:val="21"/>
                <w:szCs w:val="21"/>
              </w:rPr>
              <w:t>6、安全防护功能具有防潮，完全防尘，防腐蚀，防静电，抗震动、防电磁干扰，具有电源过压、过流、断电保护、分布上电措施</w:t>
            </w:r>
            <w:r>
              <w:rPr>
                <w:rFonts w:hint="eastAsia" w:cs="Tahoma"/>
                <w:sz w:val="21"/>
                <w:szCs w:val="21"/>
              </w:rPr>
              <w:br w:type="textWrapping"/>
            </w:r>
            <w:r>
              <w:rPr>
                <w:rFonts w:hint="eastAsia" w:cs="Tahoma"/>
                <w:sz w:val="21"/>
                <w:szCs w:val="21"/>
              </w:rPr>
              <w:t>7、 所投产品＜1.5米的范围内工作噪音≤2db</w:t>
            </w:r>
            <w:r>
              <w:rPr>
                <w:rFonts w:hint="eastAsia" w:cs="Tahoma"/>
                <w:sz w:val="21"/>
                <w:szCs w:val="21"/>
              </w:rPr>
              <w:br w:type="textWrapping"/>
            </w:r>
            <w:r>
              <w:rPr>
                <w:rFonts w:hint="eastAsia" w:cs="Tahoma"/>
                <w:sz w:val="21"/>
                <w:szCs w:val="21"/>
              </w:rPr>
              <w:t>8、平均无故障工作时间≥100000小时，故障平均修复时间MTTR不超过5分钟</w:t>
            </w:r>
            <w:r>
              <w:rPr>
                <w:rFonts w:hint="eastAsia" w:cs="Tahoma"/>
                <w:sz w:val="21"/>
                <w:szCs w:val="21"/>
              </w:rPr>
              <w:br w:type="textWrapping"/>
            </w:r>
            <w:r>
              <w:rPr>
                <w:rFonts w:hint="eastAsia" w:cs="Tahoma"/>
                <w:sz w:val="21"/>
                <w:szCs w:val="21"/>
              </w:rPr>
              <w:t xml:space="preserve">9、在显示屏长时间不用或者环境湿度过大时，通过软件可以自动实现定期开机以灰度渐变方式回温除湿。  </w:t>
            </w:r>
            <w:r>
              <w:rPr>
                <w:rFonts w:hint="eastAsia" w:cs="Tahoma"/>
                <w:sz w:val="21"/>
                <w:szCs w:val="21"/>
              </w:rPr>
              <w:br w:type="textWrapping"/>
            </w:r>
            <w:r>
              <w:rPr>
                <w:rFonts w:hint="eastAsia" w:cs="Tahoma"/>
                <w:sz w:val="21"/>
                <w:szCs w:val="21"/>
              </w:rPr>
              <w:t xml:space="preserve">10、显示屏可以根据环境亮度自动调节显示亮度。  </w:t>
            </w:r>
            <w:r>
              <w:rPr>
                <w:rFonts w:hint="eastAsia" w:cs="Tahoma"/>
                <w:sz w:val="21"/>
                <w:szCs w:val="21"/>
              </w:rPr>
              <w:br w:type="textWrapping"/>
            </w:r>
            <w:r>
              <w:rPr>
                <w:rFonts w:hint="eastAsia" w:cs="Tahoma"/>
                <w:sz w:val="21"/>
                <w:szCs w:val="21"/>
              </w:rPr>
              <w:t xml:space="preserve">11、语音控制屏幕开关和场景预案切换 </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平方</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2</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显示屏独立主控</w:t>
            </w:r>
          </w:p>
        </w:tc>
        <w:tc>
          <w:tcPr>
            <w:tcW w:w="0" w:type="auto"/>
            <w:shd w:val="clear" w:color="auto" w:fill="auto"/>
            <w:tcMar>
              <w:top w:w="15" w:type="dxa"/>
              <w:left w:w="15" w:type="dxa"/>
              <w:right w:w="15" w:type="dxa"/>
            </w:tcMar>
            <w:vAlign w:val="center"/>
          </w:tcPr>
          <w:p>
            <w:pPr>
              <w:widowControl/>
              <w:textAlignment w:val="center"/>
              <w:rPr>
                <w:color w:val="000000"/>
                <w:sz w:val="21"/>
                <w:szCs w:val="21"/>
              </w:rPr>
            </w:pPr>
            <w:r>
              <w:rPr>
                <w:rFonts w:hint="eastAsia" w:cs="Tahoma"/>
                <w:sz w:val="21"/>
                <w:szCs w:val="21"/>
              </w:rPr>
              <w:t>1、支持DVI 、HDMI信号输入；</w:t>
            </w:r>
            <w:r>
              <w:rPr>
                <w:rFonts w:hint="eastAsia" w:cs="Tahoma"/>
                <w:sz w:val="21"/>
                <w:szCs w:val="21"/>
              </w:rPr>
              <w:br w:type="textWrapping"/>
            </w:r>
            <w:r>
              <w:rPr>
                <w:rFonts w:hint="eastAsia" w:cs="Tahoma"/>
                <w:sz w:val="21"/>
                <w:szCs w:val="21"/>
              </w:rPr>
              <w:t>2、支持级联多台进行统一控制，并支持多台设备同时调节如亮度、对比度、锐度、刷新率、灰度等各种性能参数；</w:t>
            </w:r>
            <w:r>
              <w:rPr>
                <w:rFonts w:hint="eastAsia" w:cs="Tahoma"/>
                <w:sz w:val="21"/>
                <w:szCs w:val="21"/>
              </w:rPr>
              <w:br w:type="textWrapping"/>
            </w:r>
            <w:r>
              <w:rPr>
                <w:rFonts w:hint="eastAsia" w:cs="Tahoma"/>
                <w:sz w:val="21"/>
                <w:szCs w:val="21"/>
              </w:rPr>
              <w:t>3、支持4路RJ45或4路光纤；</w:t>
            </w:r>
            <w:r>
              <w:rPr>
                <w:rFonts w:hint="eastAsia" w:cs="Tahoma"/>
                <w:sz w:val="21"/>
                <w:szCs w:val="21"/>
              </w:rPr>
              <w:br w:type="textWrapping"/>
            </w:r>
            <w:r>
              <w:rPr>
                <w:rFonts w:hint="eastAsia" w:cs="Tahoma"/>
                <w:sz w:val="21"/>
                <w:szCs w:val="21"/>
              </w:rPr>
              <w:t>4、支持640*480-3840*2160之间的多种分辨率自适应输入和自适应输出，支持条屏模式 最大支持10000*100点；</w:t>
            </w:r>
            <w:r>
              <w:rPr>
                <w:rFonts w:hint="eastAsia" w:cs="Tahoma"/>
                <w:sz w:val="21"/>
                <w:szCs w:val="21"/>
              </w:rPr>
              <w:br w:type="textWrapping"/>
            </w:r>
            <w:r>
              <w:rPr>
                <w:rFonts w:hint="eastAsia" w:cs="Tahoma"/>
                <w:sz w:val="21"/>
                <w:szCs w:val="21"/>
              </w:rPr>
              <w:t>5、支持将输入为30HZ的信号转成60HZ信号输出；</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3</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大屏控制器</w:t>
            </w:r>
          </w:p>
        </w:tc>
        <w:tc>
          <w:tcPr>
            <w:tcW w:w="0" w:type="auto"/>
            <w:shd w:val="clear" w:color="auto" w:fill="auto"/>
            <w:tcMar>
              <w:top w:w="15" w:type="dxa"/>
              <w:left w:w="15" w:type="dxa"/>
              <w:right w:w="15" w:type="dxa"/>
            </w:tcMar>
            <w:vAlign w:val="center"/>
          </w:tcPr>
          <w:p>
            <w:pPr>
              <w:widowControl/>
              <w:textAlignment w:val="center"/>
              <w:rPr>
                <w:color w:val="000000"/>
                <w:sz w:val="21"/>
                <w:szCs w:val="21"/>
              </w:rPr>
            </w:pPr>
            <w:r>
              <w:rPr>
                <w:rFonts w:hint="eastAsia" w:cs="Tahoma"/>
                <w:sz w:val="21"/>
                <w:szCs w:val="21"/>
              </w:rPr>
              <w:t>1、拼接器要求至少6路HDMI解码输出，4路HDMI输入。</w:t>
            </w:r>
            <w:r>
              <w:rPr>
                <w:rFonts w:hint="eastAsia" w:cs="Tahoma"/>
                <w:sz w:val="21"/>
                <w:szCs w:val="21"/>
              </w:rPr>
              <w:br w:type="textWrapping"/>
            </w:r>
            <w:r>
              <w:rPr>
                <w:rFonts w:hint="eastAsia" w:cs="Tahoma"/>
                <w:sz w:val="21"/>
                <w:szCs w:val="21"/>
              </w:rPr>
              <w:t>2、产品要求为19"机架尺寸，≤5U高度机箱，提供12个板卡插槽，嵌入式系统，模块化设计。</w:t>
            </w:r>
            <w:r>
              <w:rPr>
                <w:rFonts w:hint="eastAsia" w:cs="Tahoma"/>
                <w:sz w:val="21"/>
                <w:szCs w:val="21"/>
              </w:rPr>
              <w:br w:type="textWrapping"/>
            </w:r>
            <w:r>
              <w:rPr>
                <w:rFonts w:hint="eastAsia" w:cs="Tahoma"/>
                <w:sz w:val="21"/>
                <w:szCs w:val="21"/>
              </w:rPr>
              <w:t>3、支持双电源冗余。具有2组风扇，每组6个风扇（支持热插拔、冗余；支持吹和抽两种模式同时工作)。</w:t>
            </w:r>
            <w:r>
              <w:rPr>
                <w:rFonts w:hint="eastAsia" w:cs="Tahoma"/>
                <w:sz w:val="21"/>
                <w:szCs w:val="21"/>
              </w:rPr>
              <w:br w:type="textWrapping"/>
            </w:r>
            <w:r>
              <w:rPr>
                <w:rFonts w:hint="eastAsia" w:cs="Tahoma"/>
                <w:sz w:val="21"/>
                <w:szCs w:val="21"/>
              </w:rPr>
              <w:t>4、支持多网口绑定，整机通过一个IP地址即可完成IP设备、模拟设备、SDI设备视音频数据的接入、转发和存储；具有容错网络模式、多址网络模式、负载均衡网络模式、链路聚合网络模式。</w:t>
            </w:r>
            <w:r>
              <w:rPr>
                <w:rFonts w:hint="eastAsia" w:cs="Tahoma"/>
                <w:sz w:val="21"/>
                <w:szCs w:val="21"/>
              </w:rPr>
              <w:br w:type="textWrapping"/>
            </w:r>
            <w:r>
              <w:rPr>
                <w:rFonts w:hint="eastAsia" w:cs="Tahoma"/>
                <w:sz w:val="21"/>
                <w:szCs w:val="21"/>
              </w:rPr>
              <w:t>5、通过主控板VGA接口外接显示屏幕，可实时显示机箱温度、风扇转速、子板信息、电源模块信息、网络使用率信息、CPU/内存使用率信息等，实时监测机箱运作情况；支持通过本地界面进行业务配置 ；</w:t>
            </w:r>
            <w:r>
              <w:rPr>
                <w:rFonts w:hint="eastAsia" w:cs="Tahoma"/>
                <w:sz w:val="21"/>
                <w:szCs w:val="21"/>
              </w:rPr>
              <w:br w:type="textWrapping"/>
            </w:r>
            <w:r>
              <w:rPr>
                <w:rFonts w:hint="eastAsia" w:cs="Tahoma"/>
                <w:sz w:val="21"/>
                <w:szCs w:val="21"/>
              </w:rPr>
              <w:t>6、电视墙支持单屏及拼接屏的1、4、6、8、9、12、16、25、32、36分割显示；支持视频切换流畅无黑屏现象，视频断开后保留最后一帧图像。</w:t>
            </w:r>
            <w:r>
              <w:rPr>
                <w:rFonts w:hint="eastAsia" w:cs="Tahoma"/>
                <w:sz w:val="21"/>
                <w:szCs w:val="21"/>
              </w:rPr>
              <w:br w:type="textWrapping"/>
            </w:r>
            <w:r>
              <w:rPr>
                <w:rFonts w:hint="eastAsia" w:cs="Tahoma"/>
                <w:sz w:val="21"/>
                <w:szCs w:val="21"/>
              </w:rPr>
              <w:t>7、支持接入分辨率为8640×3840、4000×3000、3296×2472、2592×2048、2048×1536、1920×1080、1600×1200、1280×720、704×576的视频。</w:t>
            </w:r>
            <w:r>
              <w:rPr>
                <w:rFonts w:hint="eastAsia" w:cs="Tahoma"/>
                <w:sz w:val="21"/>
                <w:szCs w:val="21"/>
              </w:rPr>
              <w:br w:type="textWrapping"/>
            </w:r>
            <w:r>
              <w:rPr>
                <w:rFonts w:hint="eastAsia" w:cs="Tahoma"/>
                <w:sz w:val="21"/>
                <w:szCs w:val="21"/>
              </w:rPr>
              <w:t>8、不使用额外服务器板卡，标配支持108路视频（1920×1080、30fps、8Mbps）同时进行接收和转发。</w:t>
            </w:r>
            <w:r>
              <w:rPr>
                <w:rFonts w:hint="eastAsia" w:cs="Tahoma"/>
                <w:sz w:val="21"/>
                <w:szCs w:val="21"/>
              </w:rPr>
              <w:br w:type="textWrapping"/>
            </w:r>
            <w:r>
              <w:rPr>
                <w:rFonts w:hint="eastAsia" w:cs="Tahoma"/>
                <w:sz w:val="21"/>
                <w:szCs w:val="21"/>
              </w:rPr>
              <w:t>9、支持虚拟LED屏显示功能，支持在单屏/拼接屏上显示文字，文字字体、颜色、字符间距、背景色可调节。</w:t>
            </w:r>
            <w:r>
              <w:rPr>
                <w:rFonts w:hint="eastAsia" w:cs="Tahoma"/>
                <w:sz w:val="21"/>
                <w:szCs w:val="21"/>
              </w:rPr>
              <w:br w:type="textWrapping"/>
            </w:r>
            <w:r>
              <w:rPr>
                <w:rFonts w:hint="eastAsia" w:cs="Tahoma"/>
                <w:sz w:val="21"/>
                <w:szCs w:val="21"/>
              </w:rPr>
              <w:t>10、支持视频开窗、漫游、图层叠加功能，支持在底图上开窗漫游；单个输出端口具备≥64个窗口的开窗性能；单通道支持64个图层叠加，图层支持置顶或置底设置。</w:t>
            </w:r>
            <w:r>
              <w:rPr>
                <w:rFonts w:hint="eastAsia" w:cs="Tahoma"/>
                <w:sz w:val="21"/>
                <w:szCs w:val="21"/>
              </w:rPr>
              <w:br w:type="textWrapping"/>
            </w:r>
            <w:r>
              <w:rPr>
                <w:rFonts w:hint="eastAsia" w:cs="Tahoma"/>
                <w:sz w:val="21"/>
                <w:szCs w:val="21"/>
              </w:rPr>
              <w:t>11、支持多种信号输入接口：DVI、HDM、VGA输入板，4K采集板、BNC（单板至少32路，具备RS485）、HD-SDI、3G-SDI、同轴模拟高清输入板（单板至少8路）。</w:t>
            </w:r>
            <w:r>
              <w:rPr>
                <w:rFonts w:hint="eastAsia" w:cs="Tahoma"/>
                <w:sz w:val="21"/>
                <w:szCs w:val="21"/>
              </w:rPr>
              <w:br w:type="textWrapping"/>
            </w:r>
            <w:r>
              <w:rPr>
                <w:rFonts w:hint="eastAsia" w:cs="Tahoma"/>
                <w:sz w:val="21"/>
                <w:szCs w:val="21"/>
              </w:rPr>
              <w:t>12、支持预监回显功能，在选取视频通道时，能自动弹出预览视频，视频在上墙后可在操作界面回显展示。</w:t>
            </w:r>
            <w:r>
              <w:rPr>
                <w:rFonts w:hint="eastAsia" w:cs="Tahoma"/>
                <w:sz w:val="21"/>
                <w:szCs w:val="21"/>
              </w:rPr>
              <w:br w:type="textWrapping"/>
            </w:r>
            <w:r>
              <w:rPr>
                <w:rFonts w:hint="eastAsia" w:cs="Tahoma"/>
                <w:sz w:val="21"/>
                <w:szCs w:val="21"/>
              </w:rPr>
              <w:t>13、设备支持通过PC软件客户端、WEB浏览器客户端、本地界面、平台客户端、IPAD移动终端、可视化触控平台进行配置管理。</w:t>
            </w:r>
            <w:r>
              <w:rPr>
                <w:rFonts w:hint="eastAsia" w:cs="Tahoma"/>
                <w:sz w:val="21"/>
                <w:szCs w:val="21"/>
              </w:rPr>
              <w:br w:type="textWrapping"/>
            </w:r>
            <w:r>
              <w:rPr>
                <w:rFonts w:hint="eastAsia" w:cs="Tahoma"/>
                <w:sz w:val="21"/>
                <w:szCs w:val="21"/>
              </w:rPr>
              <w:t>14、支持字符叠加功能，最大支持20条，并可在任意位置叠加；支持多种自定义OSD样式，并且能够修改保存。</w:t>
            </w:r>
            <w:r>
              <w:rPr>
                <w:rFonts w:hint="eastAsia" w:cs="Tahoma"/>
                <w:sz w:val="21"/>
                <w:szCs w:val="21"/>
              </w:rPr>
              <w:br w:type="textWrapping"/>
            </w:r>
            <w:r>
              <w:rPr>
                <w:rFonts w:hint="eastAsia" w:cs="Tahoma"/>
                <w:sz w:val="21"/>
                <w:szCs w:val="21"/>
              </w:rPr>
              <w:t>15、支持通过网络将计算机桌面、应用窗口或自定义矩形区域投射到电视墙上，最大支持投射3840×2160分辨率的桌面；单台计算机最多可投射8个任务窗口。</w:t>
            </w:r>
            <w:r>
              <w:rPr>
                <w:rFonts w:hint="eastAsia" w:cs="Tahoma"/>
                <w:sz w:val="21"/>
                <w:szCs w:val="21"/>
              </w:rPr>
              <w:br w:type="textWrapping"/>
            </w:r>
            <w:r>
              <w:rPr>
                <w:rFonts w:hint="eastAsia" w:cs="Tahoma"/>
                <w:sz w:val="21"/>
                <w:szCs w:val="21"/>
              </w:rPr>
              <w:t>16、投标产品应支持分辨率为1920*1080，帧率25帧，15Mbps的SVAC视频码流图像解码。</w:t>
            </w:r>
            <w:r>
              <w:rPr>
                <w:rFonts w:hint="eastAsia" w:cs="Tahoma"/>
                <w:sz w:val="21"/>
                <w:szCs w:val="21"/>
              </w:rPr>
              <w:br w:type="textWrapping"/>
            </w:r>
            <w:r>
              <w:rPr>
                <w:rFonts w:hint="eastAsia" w:cs="Tahoma"/>
                <w:sz w:val="21"/>
                <w:szCs w:val="21"/>
              </w:rPr>
              <w:t>17、单卡解码板卡提供6个HDMI 输出接口，支持音视频同步输出，其中4个HDMI接口最大支持分辨率为3840×2160 或4096×2160的视频输出；整机最大可支持40个3840*2160分辨率端口输出。</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4</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多屏控制软件</w:t>
            </w:r>
          </w:p>
        </w:tc>
        <w:tc>
          <w:tcPr>
            <w:tcW w:w="0" w:type="auto"/>
            <w:shd w:val="clear" w:color="auto" w:fill="auto"/>
            <w:tcMar>
              <w:top w:w="15" w:type="dxa"/>
              <w:left w:w="15" w:type="dxa"/>
              <w:right w:w="15" w:type="dxa"/>
            </w:tcMar>
            <w:vAlign w:val="center"/>
          </w:tcPr>
          <w:p>
            <w:pPr>
              <w:widowControl/>
              <w:textAlignment w:val="center"/>
              <w:rPr>
                <w:color w:val="000000"/>
                <w:sz w:val="21"/>
                <w:szCs w:val="21"/>
              </w:rPr>
            </w:pPr>
            <w:r>
              <w:rPr>
                <w:rFonts w:hint="eastAsia" w:cs="Tahoma"/>
                <w:sz w:val="21"/>
                <w:szCs w:val="21"/>
              </w:rPr>
              <w:t>1、软件支持场景中电视墙、环境预案及自定义预案一键切换</w:t>
            </w:r>
            <w:r>
              <w:rPr>
                <w:rFonts w:hint="eastAsia" w:cs="Tahoma"/>
                <w:sz w:val="21"/>
                <w:szCs w:val="21"/>
              </w:rPr>
              <w:br w:type="textWrapping"/>
            </w:r>
            <w:r>
              <w:rPr>
                <w:rFonts w:hint="eastAsia" w:cs="Tahoma"/>
                <w:sz w:val="21"/>
                <w:szCs w:val="21"/>
              </w:rPr>
              <w:t>2、软件支持信号通道模糊搜索</w:t>
            </w:r>
            <w:r>
              <w:rPr>
                <w:rFonts w:hint="eastAsia" w:cs="Tahoma"/>
                <w:sz w:val="21"/>
                <w:szCs w:val="21"/>
              </w:rPr>
              <w:br w:type="textWrapping"/>
            </w:r>
            <w:r>
              <w:rPr>
                <w:rFonts w:hint="eastAsia" w:cs="Tahoma"/>
                <w:sz w:val="21"/>
                <w:szCs w:val="21"/>
              </w:rPr>
              <w:t>3、软件支持电视墙视频画面数字变倍，可对电视墙画面进行裁剪显示</w:t>
            </w:r>
            <w:r>
              <w:rPr>
                <w:rFonts w:hint="eastAsia" w:cs="Tahoma"/>
                <w:sz w:val="21"/>
                <w:szCs w:val="21"/>
              </w:rPr>
              <w:br w:type="textWrapping"/>
            </w:r>
            <w:r>
              <w:rPr>
                <w:rFonts w:hint="eastAsia" w:cs="Tahoma"/>
                <w:sz w:val="21"/>
                <w:szCs w:val="21"/>
              </w:rPr>
              <w:t>4、软件支持电视墙叠加字幕管理和显示，字幕可进行多种设置 高度、宽度、背景颜色、字体类型、字体颜色、字体大小、透明度、字间距、对齐方式、滚动方式、滚动速度</w:t>
            </w:r>
            <w:r>
              <w:rPr>
                <w:rFonts w:hint="eastAsia" w:cs="Tahoma"/>
                <w:sz w:val="21"/>
                <w:szCs w:val="21"/>
              </w:rPr>
              <w:br w:type="textWrapping"/>
            </w:r>
            <w:r>
              <w:rPr>
                <w:rFonts w:hint="eastAsia" w:cs="Tahoma"/>
                <w:sz w:val="21"/>
                <w:szCs w:val="21"/>
              </w:rPr>
              <w:t>5、软件支持视频画面4/6/9/16/画面分割</w:t>
            </w:r>
            <w:r>
              <w:rPr>
                <w:rFonts w:hint="eastAsia" w:cs="Tahoma"/>
                <w:sz w:val="21"/>
                <w:szCs w:val="21"/>
              </w:rPr>
              <w:br w:type="textWrapping"/>
            </w:r>
            <w:r>
              <w:rPr>
                <w:rFonts w:hint="eastAsia" w:cs="Tahoma"/>
                <w:sz w:val="21"/>
                <w:szCs w:val="21"/>
              </w:rPr>
              <w:t>6、软件支持画面模式和文字模式的切换，支持20路信号回显</w:t>
            </w:r>
            <w:r>
              <w:rPr>
                <w:rFonts w:hint="eastAsia" w:cs="Tahoma"/>
                <w:sz w:val="21"/>
                <w:szCs w:val="21"/>
              </w:rPr>
              <w:br w:type="textWrapping"/>
            </w:r>
            <w:r>
              <w:rPr>
                <w:rFonts w:hint="eastAsia" w:cs="Tahoma"/>
                <w:sz w:val="21"/>
                <w:szCs w:val="21"/>
              </w:rPr>
              <w:t>7、软件支持对远程电脑桌面实时预览，并可反向控制桌面，实现远程控制</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5</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配电柜</w:t>
            </w:r>
          </w:p>
        </w:tc>
        <w:tc>
          <w:tcPr>
            <w:tcW w:w="0" w:type="auto"/>
            <w:shd w:val="clear" w:color="auto" w:fill="auto"/>
            <w:tcMar>
              <w:top w:w="15" w:type="dxa"/>
              <w:left w:w="15" w:type="dxa"/>
              <w:right w:w="15" w:type="dxa"/>
            </w:tcMar>
            <w:vAlign w:val="center"/>
          </w:tcPr>
          <w:p>
            <w:pPr>
              <w:widowControl/>
              <w:textAlignment w:val="center"/>
              <w:rPr>
                <w:color w:val="000000"/>
                <w:sz w:val="21"/>
                <w:szCs w:val="21"/>
              </w:rPr>
            </w:pPr>
            <w:r>
              <w:rPr>
                <w:rFonts w:hint="eastAsia" w:cs="Tahoma"/>
                <w:sz w:val="21"/>
                <w:szCs w:val="21"/>
              </w:rPr>
              <w:t xml:space="preserve"> 输入电压（V） 3相380V</w:t>
            </w:r>
            <w:r>
              <w:rPr>
                <w:rFonts w:hint="eastAsia" w:cs="Tahoma"/>
                <w:sz w:val="21"/>
                <w:szCs w:val="21"/>
              </w:rPr>
              <w:br w:type="textWrapping"/>
            </w:r>
            <w:r>
              <w:rPr>
                <w:rFonts w:hint="eastAsia" w:cs="Tahoma"/>
                <w:sz w:val="21"/>
                <w:szCs w:val="21"/>
              </w:rPr>
              <w:t>输入频率（HZ） 50/60Hz</w:t>
            </w:r>
            <w:r>
              <w:rPr>
                <w:rFonts w:hint="eastAsia" w:cs="Tahoma"/>
                <w:sz w:val="21"/>
                <w:szCs w:val="21"/>
              </w:rPr>
              <w:br w:type="textWrapping"/>
            </w:r>
            <w:r>
              <w:rPr>
                <w:rFonts w:hint="eastAsia" w:cs="Tahoma"/>
                <w:sz w:val="21"/>
                <w:szCs w:val="21"/>
              </w:rPr>
              <w:t>输出接线方式 单相，3线输出，L、N、PE</w:t>
            </w:r>
            <w:r>
              <w:rPr>
                <w:rFonts w:hint="eastAsia" w:cs="Tahoma"/>
                <w:sz w:val="21"/>
                <w:szCs w:val="21"/>
              </w:rPr>
              <w:br w:type="textWrapping"/>
            </w:r>
            <w:r>
              <w:rPr>
                <w:rFonts w:hint="eastAsia" w:cs="Tahoma"/>
                <w:sz w:val="21"/>
                <w:szCs w:val="21"/>
              </w:rPr>
              <w:t>输出路数 3路</w:t>
            </w:r>
            <w:r>
              <w:rPr>
                <w:rFonts w:hint="eastAsia" w:cs="Tahoma"/>
                <w:sz w:val="21"/>
                <w:szCs w:val="21"/>
              </w:rPr>
              <w:br w:type="textWrapping"/>
            </w:r>
            <w:r>
              <w:rPr>
                <w:rFonts w:hint="eastAsia" w:cs="Tahoma"/>
                <w:sz w:val="21"/>
                <w:szCs w:val="21"/>
              </w:rPr>
              <w:t>输出电压（V） 交流220V  带漏电保护 远程开关 定时开关等功能</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color w:val="000000"/>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6</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安装结构</w:t>
            </w:r>
          </w:p>
        </w:tc>
        <w:tc>
          <w:tcPr>
            <w:tcW w:w="0" w:type="auto"/>
            <w:shd w:val="clear" w:color="auto" w:fill="auto"/>
            <w:tcMar>
              <w:top w:w="15" w:type="dxa"/>
              <w:left w:w="15" w:type="dxa"/>
              <w:right w:w="15" w:type="dxa"/>
            </w:tcMar>
            <w:vAlign w:val="center"/>
          </w:tcPr>
          <w:p>
            <w:pPr>
              <w:widowControl/>
              <w:textAlignment w:val="center"/>
              <w:rPr>
                <w:color w:val="000000"/>
                <w:sz w:val="21"/>
                <w:szCs w:val="21"/>
              </w:rPr>
            </w:pPr>
            <w:r>
              <w:rPr>
                <w:rFonts w:hint="eastAsia" w:cs="Tahoma"/>
                <w:sz w:val="21"/>
                <w:szCs w:val="21"/>
              </w:rPr>
              <w:t>电视墙根据现场情况定制钢结构</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color w:val="000000"/>
                <w:sz w:val="21"/>
                <w:szCs w:val="21"/>
              </w:rPr>
              <w:t>平方</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7</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指挥中心电脑</w:t>
            </w:r>
          </w:p>
        </w:tc>
        <w:tc>
          <w:tcPr>
            <w:tcW w:w="0" w:type="auto"/>
            <w:shd w:val="clear" w:color="auto" w:fill="auto"/>
            <w:tcMar>
              <w:top w:w="15" w:type="dxa"/>
              <w:left w:w="15" w:type="dxa"/>
              <w:right w:w="15" w:type="dxa"/>
            </w:tcMar>
            <w:vAlign w:val="center"/>
          </w:tcPr>
          <w:p>
            <w:pPr>
              <w:widowControl/>
              <w:textAlignment w:val="center"/>
              <w:rPr>
                <w:color w:val="000000"/>
                <w:sz w:val="21"/>
                <w:szCs w:val="21"/>
              </w:rPr>
            </w:pPr>
            <w:r>
              <w:rPr>
                <w:color w:val="000000"/>
                <w:sz w:val="21"/>
                <w:szCs w:val="21"/>
              </w:rPr>
              <w:t>Intel酷睿i5-10500(3.1GHz/12MB/6核12线程)/内存：4G*1/硬盘：1TB*1/无光驱/集显/19.5英寸显示器/USB2.0*4个，USB3.1*4个/预装Windows 10操作系统/保修期:3年质保</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color w:val="000000"/>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8</w:t>
            </w:r>
          </w:p>
        </w:tc>
        <w:tc>
          <w:tcPr>
            <w:tcW w:w="0" w:type="auto"/>
            <w:shd w:val="clear" w:color="auto" w:fill="auto"/>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指挥中心桌椅</w:t>
            </w:r>
          </w:p>
        </w:tc>
        <w:tc>
          <w:tcPr>
            <w:tcW w:w="0" w:type="auto"/>
            <w:shd w:val="clear" w:color="auto" w:fill="auto"/>
            <w:tcMar>
              <w:top w:w="15" w:type="dxa"/>
              <w:left w:w="15" w:type="dxa"/>
              <w:right w:w="15" w:type="dxa"/>
            </w:tcMar>
            <w:vAlign w:val="center"/>
          </w:tcPr>
          <w:p>
            <w:pPr>
              <w:widowControl/>
              <w:textAlignment w:val="center"/>
              <w:rPr>
                <w:color w:val="000000"/>
                <w:sz w:val="21"/>
                <w:szCs w:val="21"/>
              </w:rPr>
            </w:pPr>
            <w:r>
              <w:rPr>
                <w:rFonts w:hint="eastAsia" w:cs="Tahoma"/>
                <w:sz w:val="21"/>
                <w:szCs w:val="21"/>
              </w:rPr>
              <w:t>定制</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color w:val="000000"/>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gridSpan w:val="2"/>
            <w:shd w:val="clear" w:color="auto" w:fill="auto"/>
            <w:noWrap/>
            <w:tcMar>
              <w:top w:w="15" w:type="dxa"/>
              <w:left w:w="15" w:type="dxa"/>
              <w:right w:w="15" w:type="dxa"/>
            </w:tcMar>
            <w:vAlign w:val="center"/>
          </w:tcPr>
          <w:p>
            <w:pPr>
              <w:widowControl/>
              <w:jc w:val="center"/>
              <w:textAlignment w:val="center"/>
              <w:rPr>
                <w:rFonts w:cs="Tahoma"/>
                <w:b/>
                <w:sz w:val="21"/>
                <w:szCs w:val="21"/>
              </w:rPr>
            </w:pPr>
            <w:r>
              <w:rPr>
                <w:rFonts w:hint="eastAsia" w:cs="Tahoma"/>
                <w:b/>
                <w:sz w:val="21"/>
                <w:szCs w:val="21"/>
              </w:rPr>
              <w:t>游客服务大厅</w:t>
            </w:r>
          </w:p>
        </w:tc>
        <w:tc>
          <w:tcPr>
            <w:tcW w:w="0" w:type="auto"/>
            <w:shd w:val="clear" w:color="auto" w:fill="auto"/>
            <w:tcMar>
              <w:top w:w="15" w:type="dxa"/>
              <w:left w:w="15" w:type="dxa"/>
              <w:right w:w="15" w:type="dxa"/>
            </w:tcMar>
            <w:vAlign w:val="center"/>
          </w:tcPr>
          <w:p>
            <w:pPr>
              <w:widowControl/>
              <w:textAlignment w:val="center"/>
              <w:rPr>
                <w:rFonts w:cs="Tahoma"/>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游客中心大屏</w:t>
            </w:r>
          </w:p>
        </w:tc>
        <w:tc>
          <w:tcPr>
            <w:tcW w:w="0" w:type="auto"/>
            <w:shd w:val="clear" w:color="auto" w:fill="auto"/>
            <w:tcMar>
              <w:top w:w="15" w:type="dxa"/>
              <w:left w:w="15" w:type="dxa"/>
              <w:right w:w="15" w:type="dxa"/>
            </w:tcMar>
            <w:vAlign w:val="center"/>
          </w:tcPr>
          <w:p>
            <w:pPr>
              <w:widowControl/>
              <w:textAlignment w:val="center"/>
              <w:rPr>
                <w:rFonts w:cs="Tahoma"/>
                <w:sz w:val="21"/>
                <w:szCs w:val="21"/>
              </w:rPr>
            </w:pPr>
            <w:r>
              <w:rPr>
                <w:rFonts w:hint="eastAsia" w:cs="Tahoma"/>
                <w:sz w:val="21"/>
                <w:szCs w:val="21"/>
              </w:rPr>
              <w:t>1) 输入功率（最大值）：586 W/m²</w:t>
            </w:r>
            <w:r>
              <w:rPr>
                <w:rFonts w:hint="eastAsia" w:cs="Tahoma"/>
                <w:sz w:val="21"/>
                <w:szCs w:val="21"/>
              </w:rPr>
              <w:br w:type="textWrapping"/>
            </w:r>
            <w:r>
              <w:rPr>
                <w:rFonts w:hint="eastAsia" w:cs="Tahoma"/>
                <w:sz w:val="21"/>
                <w:szCs w:val="21"/>
              </w:rPr>
              <w:t>2) 模组大小： 320×160</w:t>
            </w:r>
            <w:r>
              <w:rPr>
                <w:rFonts w:hint="eastAsia" w:cs="Tahoma"/>
                <w:sz w:val="21"/>
                <w:szCs w:val="21"/>
              </w:rPr>
              <w:br w:type="textWrapping"/>
            </w:r>
            <w:r>
              <w:rPr>
                <w:rFonts w:hint="eastAsia" w:cs="Tahoma"/>
                <w:sz w:val="21"/>
                <w:szCs w:val="21"/>
              </w:rPr>
              <w:t>3) 模组分辨率：160×80</w:t>
            </w:r>
            <w:r>
              <w:rPr>
                <w:rFonts w:hint="eastAsia" w:cs="Tahoma"/>
                <w:sz w:val="21"/>
                <w:szCs w:val="21"/>
              </w:rPr>
              <w:br w:type="textWrapping"/>
            </w:r>
            <w:r>
              <w:rPr>
                <w:rFonts w:hint="eastAsia" w:cs="Tahoma"/>
                <w:sz w:val="21"/>
                <w:szCs w:val="21"/>
              </w:rPr>
              <w:t>4) 像素密度：250000 pixels/m²</w:t>
            </w:r>
            <w:r>
              <w:rPr>
                <w:rFonts w:hint="eastAsia" w:cs="Tahoma"/>
                <w:sz w:val="21"/>
                <w:szCs w:val="21"/>
              </w:rPr>
              <w:br w:type="textWrapping"/>
            </w:r>
            <w:r>
              <w:rPr>
                <w:rFonts w:hint="eastAsia" w:cs="Tahoma"/>
                <w:sz w:val="21"/>
                <w:szCs w:val="21"/>
              </w:rPr>
              <w:t>5) 白平衡亮度： ≥500 nit</w:t>
            </w:r>
            <w:r>
              <w:rPr>
                <w:rFonts w:hint="eastAsia" w:cs="Tahoma"/>
                <w:sz w:val="21"/>
                <w:szCs w:val="21"/>
              </w:rPr>
              <w:br w:type="textWrapping"/>
            </w:r>
            <w:r>
              <w:rPr>
                <w:rFonts w:hint="eastAsia" w:cs="Tahoma"/>
                <w:sz w:val="21"/>
                <w:szCs w:val="21"/>
              </w:rPr>
              <w:t>6) 扫描方式： 动态1/40扫描,恒流驱动</w:t>
            </w:r>
            <w:r>
              <w:rPr>
                <w:rFonts w:hint="eastAsia" w:cs="Tahoma"/>
                <w:sz w:val="21"/>
                <w:szCs w:val="21"/>
              </w:rPr>
              <w:br w:type="textWrapping"/>
            </w:r>
            <w:r>
              <w:rPr>
                <w:rFonts w:hint="eastAsia" w:cs="Tahoma"/>
                <w:sz w:val="21"/>
                <w:szCs w:val="21"/>
              </w:rPr>
              <w:t>7）点间距≤2mm</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平方</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显示屏独立主控</w:t>
            </w:r>
          </w:p>
        </w:tc>
        <w:tc>
          <w:tcPr>
            <w:tcW w:w="0" w:type="auto"/>
            <w:shd w:val="clear" w:color="auto" w:fill="auto"/>
            <w:tcMar>
              <w:top w:w="15" w:type="dxa"/>
              <w:left w:w="15" w:type="dxa"/>
              <w:right w:w="15" w:type="dxa"/>
            </w:tcMar>
            <w:vAlign w:val="center"/>
          </w:tcPr>
          <w:p>
            <w:pPr>
              <w:widowControl/>
              <w:textAlignment w:val="center"/>
              <w:rPr>
                <w:rFonts w:cs="Tahoma"/>
                <w:sz w:val="21"/>
                <w:szCs w:val="21"/>
              </w:rPr>
            </w:pPr>
            <w:r>
              <w:rPr>
                <w:rFonts w:hint="eastAsia" w:cs="Tahoma"/>
                <w:sz w:val="21"/>
                <w:szCs w:val="21"/>
              </w:rPr>
              <w:t>1、支持DVI 、HDMI信号输入；</w:t>
            </w:r>
            <w:r>
              <w:rPr>
                <w:rFonts w:hint="eastAsia" w:cs="Tahoma"/>
                <w:sz w:val="21"/>
                <w:szCs w:val="21"/>
              </w:rPr>
              <w:br w:type="textWrapping"/>
            </w:r>
            <w:r>
              <w:rPr>
                <w:rFonts w:hint="eastAsia" w:cs="Tahoma"/>
                <w:sz w:val="21"/>
                <w:szCs w:val="21"/>
              </w:rPr>
              <w:t>2、支持级联多台进行统一控制，并支持多台设备同时调节如亮度、对比度、锐度、刷新率、灰度等各种性能参数；</w:t>
            </w:r>
            <w:r>
              <w:rPr>
                <w:rFonts w:hint="eastAsia" w:cs="Tahoma"/>
                <w:sz w:val="21"/>
                <w:szCs w:val="21"/>
              </w:rPr>
              <w:br w:type="textWrapping"/>
            </w:r>
            <w:r>
              <w:rPr>
                <w:rFonts w:hint="eastAsia" w:cs="Tahoma"/>
                <w:sz w:val="21"/>
                <w:szCs w:val="21"/>
              </w:rPr>
              <w:t>3、支持4路RJ45或4路光纤；</w:t>
            </w:r>
            <w:r>
              <w:rPr>
                <w:rFonts w:hint="eastAsia" w:cs="Tahoma"/>
                <w:sz w:val="21"/>
                <w:szCs w:val="21"/>
              </w:rPr>
              <w:br w:type="textWrapping"/>
            </w:r>
            <w:r>
              <w:rPr>
                <w:rFonts w:hint="eastAsia" w:cs="Tahoma"/>
                <w:sz w:val="21"/>
                <w:szCs w:val="21"/>
              </w:rPr>
              <w:t>4、支持640*480-3840*2160之间的多种分辨率自适应输入和自适应输出，支持条屏模式 最大支持10000*100点；</w:t>
            </w:r>
            <w:r>
              <w:rPr>
                <w:rFonts w:hint="eastAsia" w:cs="Tahoma"/>
                <w:sz w:val="21"/>
                <w:szCs w:val="21"/>
              </w:rPr>
              <w:br w:type="textWrapping"/>
            </w:r>
            <w:r>
              <w:rPr>
                <w:rFonts w:hint="eastAsia" w:cs="Tahoma"/>
                <w:sz w:val="21"/>
                <w:szCs w:val="21"/>
              </w:rPr>
              <w:t>5、支持将输入为30HZ的信号转成60HZ信号输出；</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大屏控制器</w:t>
            </w:r>
          </w:p>
        </w:tc>
        <w:tc>
          <w:tcPr>
            <w:tcW w:w="0" w:type="auto"/>
            <w:shd w:val="clear" w:color="auto" w:fill="auto"/>
            <w:tcMar>
              <w:top w:w="15" w:type="dxa"/>
              <w:left w:w="15" w:type="dxa"/>
              <w:right w:w="15" w:type="dxa"/>
            </w:tcMar>
            <w:vAlign w:val="center"/>
          </w:tcPr>
          <w:p>
            <w:pPr>
              <w:widowControl/>
              <w:textAlignment w:val="center"/>
              <w:rPr>
                <w:rFonts w:cs="Tahoma"/>
                <w:sz w:val="21"/>
                <w:szCs w:val="21"/>
              </w:rPr>
            </w:pPr>
            <w:r>
              <w:rPr>
                <w:rFonts w:hint="eastAsia" w:cs="Tahoma"/>
                <w:sz w:val="21"/>
                <w:szCs w:val="21"/>
              </w:rPr>
              <w:t>1、拼接器要求至少6路HDMI解码输出，4路HDMI输入。</w:t>
            </w:r>
            <w:r>
              <w:rPr>
                <w:rFonts w:hint="eastAsia" w:cs="Tahoma"/>
                <w:sz w:val="21"/>
                <w:szCs w:val="21"/>
              </w:rPr>
              <w:br w:type="textWrapping"/>
            </w:r>
            <w:r>
              <w:rPr>
                <w:rFonts w:hint="eastAsia" w:cs="Tahoma"/>
                <w:sz w:val="21"/>
                <w:szCs w:val="21"/>
              </w:rPr>
              <w:t>2、产品要求为19"机架尺寸，≤5U高度机箱，提供12个板卡插槽，嵌入式系统，模块化设计。</w:t>
            </w:r>
            <w:r>
              <w:rPr>
                <w:rFonts w:hint="eastAsia" w:cs="Tahoma"/>
                <w:sz w:val="21"/>
                <w:szCs w:val="21"/>
              </w:rPr>
              <w:br w:type="textWrapping"/>
            </w:r>
            <w:r>
              <w:rPr>
                <w:rFonts w:hint="eastAsia" w:cs="Tahoma"/>
                <w:sz w:val="21"/>
                <w:szCs w:val="21"/>
              </w:rPr>
              <w:t>3、支持双电源冗余。具有2组风扇，每组6个风扇（支持热插拔、冗余；支持吹和抽两种模式同时工作)。</w:t>
            </w:r>
            <w:r>
              <w:rPr>
                <w:rFonts w:hint="eastAsia" w:cs="Tahoma"/>
                <w:sz w:val="21"/>
                <w:szCs w:val="21"/>
              </w:rPr>
              <w:br w:type="textWrapping"/>
            </w:r>
            <w:r>
              <w:rPr>
                <w:rFonts w:hint="eastAsia" w:cs="Tahoma"/>
                <w:sz w:val="21"/>
                <w:szCs w:val="21"/>
              </w:rPr>
              <w:t>4、支持多网口绑定，整机通过一个IP地址即可完成IP设备、模拟设备、SDI设备视音频数据的接入、转发和存储；具有容错网络模式、多址网络模式、负载均衡网络模式、链路聚合网络模式。</w:t>
            </w:r>
            <w:r>
              <w:rPr>
                <w:rFonts w:hint="eastAsia" w:cs="Tahoma"/>
                <w:sz w:val="21"/>
                <w:szCs w:val="21"/>
              </w:rPr>
              <w:br w:type="textWrapping"/>
            </w:r>
            <w:r>
              <w:rPr>
                <w:rFonts w:hint="eastAsia" w:cs="Tahoma"/>
                <w:sz w:val="21"/>
                <w:szCs w:val="21"/>
              </w:rPr>
              <w:t xml:space="preserve">5、通过主控板VGA接口外接显示屏幕，可实时显示机箱温度、风扇转速、子板信息、电源模块信息、网络使用率信息、CPU/内存使用率信息等，实时监测机箱运作情况；支持通过本地界面进行业务配置 ； </w:t>
            </w:r>
            <w:r>
              <w:rPr>
                <w:rFonts w:hint="eastAsia" w:cs="Tahoma"/>
                <w:sz w:val="21"/>
                <w:szCs w:val="21"/>
              </w:rPr>
              <w:br w:type="textWrapping"/>
            </w:r>
            <w:r>
              <w:rPr>
                <w:rFonts w:hint="eastAsia" w:cs="Tahoma"/>
                <w:sz w:val="21"/>
                <w:szCs w:val="21"/>
              </w:rPr>
              <w:t>6、电视墙支持单屏及拼接屏的1、4、6、8、9、12、16、25、32、36分割显示；支持视频切换流畅无黑屏现象，视频断开后保留最后一帧图像。</w:t>
            </w:r>
            <w:r>
              <w:rPr>
                <w:rFonts w:hint="eastAsia" w:cs="Tahoma"/>
                <w:sz w:val="21"/>
                <w:szCs w:val="21"/>
              </w:rPr>
              <w:br w:type="textWrapping"/>
            </w:r>
            <w:r>
              <w:rPr>
                <w:rFonts w:hint="eastAsia" w:cs="Tahoma"/>
                <w:sz w:val="21"/>
                <w:szCs w:val="21"/>
              </w:rPr>
              <w:t>7、支持接入分辨率为8640×3840、4000×3000、3296×2472、2592×2048、2048×1536、1920×1080、1600×1200、1280×720、704×576的视频。</w:t>
            </w:r>
            <w:r>
              <w:rPr>
                <w:rFonts w:hint="eastAsia" w:cs="Tahoma"/>
                <w:sz w:val="21"/>
                <w:szCs w:val="21"/>
              </w:rPr>
              <w:br w:type="textWrapping"/>
            </w:r>
            <w:r>
              <w:rPr>
                <w:rFonts w:hint="eastAsia" w:cs="Tahoma"/>
                <w:sz w:val="21"/>
                <w:szCs w:val="21"/>
              </w:rPr>
              <w:t>8、不使用额外服务器板卡，标配支持108路视频（1920×1080、30fps、8Mbps）同时进行接收和转发。</w:t>
            </w:r>
            <w:r>
              <w:rPr>
                <w:rFonts w:hint="eastAsia" w:cs="Tahoma"/>
                <w:sz w:val="21"/>
                <w:szCs w:val="21"/>
              </w:rPr>
              <w:br w:type="textWrapping"/>
            </w:r>
            <w:r>
              <w:rPr>
                <w:rFonts w:hint="eastAsia" w:cs="Tahoma"/>
                <w:sz w:val="21"/>
                <w:szCs w:val="21"/>
              </w:rPr>
              <w:t>9、支持虚拟LED屏显示功能，支持在单屏/拼接屏上显示文字，文字字体、颜色、字符间距、背景色可调节。</w:t>
            </w:r>
            <w:r>
              <w:rPr>
                <w:rFonts w:hint="eastAsia" w:cs="Tahoma"/>
                <w:sz w:val="21"/>
                <w:szCs w:val="21"/>
              </w:rPr>
              <w:br w:type="textWrapping"/>
            </w:r>
            <w:r>
              <w:rPr>
                <w:rFonts w:hint="eastAsia" w:cs="Tahoma"/>
                <w:sz w:val="21"/>
                <w:szCs w:val="21"/>
              </w:rPr>
              <w:t>10、支持视频开窗、漫游、图层叠加功能，支持在底图上开窗漫游；单个输出端口具备≥64个窗口的开窗性能；单通道支持64个图层叠加，图层支持置顶或置底设置。</w:t>
            </w:r>
            <w:r>
              <w:rPr>
                <w:rFonts w:hint="eastAsia" w:cs="Tahoma"/>
                <w:sz w:val="21"/>
                <w:szCs w:val="21"/>
              </w:rPr>
              <w:br w:type="textWrapping"/>
            </w:r>
            <w:r>
              <w:rPr>
                <w:rFonts w:hint="eastAsia" w:cs="Tahoma"/>
                <w:sz w:val="21"/>
                <w:szCs w:val="21"/>
              </w:rPr>
              <w:t>11、支持多种信号输入接口：DVI、HDM、VGA输入板，4K采集板、BNC（单板至少32路，具备RS485）、HD-SDI、3G-SDI、同轴模拟高清输入板（单板至少8路）。</w:t>
            </w:r>
            <w:r>
              <w:rPr>
                <w:rFonts w:hint="eastAsia" w:cs="Tahoma"/>
                <w:sz w:val="21"/>
                <w:szCs w:val="21"/>
              </w:rPr>
              <w:br w:type="textWrapping"/>
            </w:r>
            <w:r>
              <w:rPr>
                <w:rFonts w:hint="eastAsia" w:cs="Tahoma"/>
                <w:sz w:val="21"/>
                <w:szCs w:val="21"/>
              </w:rPr>
              <w:t>12、支持预监回显功能，在选取视频通道时，能自动弹出预览视频，视频在上墙后可在操作界面回显展示。</w:t>
            </w:r>
            <w:r>
              <w:rPr>
                <w:rFonts w:hint="eastAsia" w:cs="Tahoma"/>
                <w:sz w:val="21"/>
                <w:szCs w:val="21"/>
              </w:rPr>
              <w:br w:type="textWrapping"/>
            </w:r>
            <w:r>
              <w:rPr>
                <w:rFonts w:hint="eastAsia" w:cs="Tahoma"/>
                <w:sz w:val="21"/>
                <w:szCs w:val="21"/>
              </w:rPr>
              <w:t>13、设备支持通过PC软件客户端、WEB浏览器客户端、本地界面、平台客户端、IPAD移动终端、可视化触控平台进行配置管理。</w:t>
            </w:r>
            <w:r>
              <w:rPr>
                <w:rFonts w:hint="eastAsia" w:cs="Tahoma"/>
                <w:sz w:val="21"/>
                <w:szCs w:val="21"/>
              </w:rPr>
              <w:br w:type="textWrapping"/>
            </w:r>
            <w:r>
              <w:rPr>
                <w:rFonts w:hint="eastAsia" w:cs="Tahoma"/>
                <w:sz w:val="21"/>
                <w:szCs w:val="21"/>
              </w:rPr>
              <w:t>14、支持字符叠加功能，最大支持20条，并可在任意位置叠加；支持多种自定义OSD样式，并且能够修改保存。</w:t>
            </w:r>
            <w:r>
              <w:rPr>
                <w:rFonts w:hint="eastAsia" w:cs="Tahoma"/>
                <w:sz w:val="21"/>
                <w:szCs w:val="21"/>
              </w:rPr>
              <w:br w:type="textWrapping"/>
            </w:r>
            <w:r>
              <w:rPr>
                <w:rFonts w:hint="eastAsia" w:cs="Tahoma"/>
                <w:sz w:val="21"/>
                <w:szCs w:val="21"/>
              </w:rPr>
              <w:t>15、支持通过网络将计算机桌面、应用窗口或自定义矩形区域投射到电视墙上，最大支持投射3840×2160分辨率的桌面；单台计算机最多可投射8个任务窗口。</w:t>
            </w:r>
            <w:r>
              <w:rPr>
                <w:rFonts w:hint="eastAsia" w:cs="Tahoma"/>
                <w:sz w:val="21"/>
                <w:szCs w:val="21"/>
              </w:rPr>
              <w:br w:type="textWrapping"/>
            </w:r>
            <w:r>
              <w:rPr>
                <w:rFonts w:hint="eastAsia" w:cs="Tahoma"/>
                <w:sz w:val="21"/>
                <w:szCs w:val="21"/>
              </w:rPr>
              <w:t>16、投标产品应支持分辨率为1920*1080，帧率25帧，15Mbps的SVAC视频码流图像解码。</w:t>
            </w:r>
            <w:r>
              <w:rPr>
                <w:rFonts w:hint="eastAsia" w:cs="Tahoma"/>
                <w:sz w:val="21"/>
                <w:szCs w:val="21"/>
              </w:rPr>
              <w:br w:type="textWrapping"/>
            </w:r>
            <w:r>
              <w:rPr>
                <w:rFonts w:hint="eastAsia" w:cs="Tahoma"/>
                <w:sz w:val="21"/>
                <w:szCs w:val="21"/>
              </w:rPr>
              <w:t>17、单卡解码板卡提供6个HDMI 输出接口，支持音视频同步输出，其中4个HDMI接口最大支持分辨率为3840×2160 或4096×2160的视频输出；整机最大可支持40个3840*2160分辨率端口输出。</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多屏控制软件</w:t>
            </w:r>
          </w:p>
        </w:tc>
        <w:tc>
          <w:tcPr>
            <w:tcW w:w="0" w:type="auto"/>
            <w:shd w:val="clear" w:color="auto" w:fill="auto"/>
            <w:tcMar>
              <w:top w:w="15" w:type="dxa"/>
              <w:left w:w="15" w:type="dxa"/>
              <w:right w:w="15" w:type="dxa"/>
            </w:tcMar>
            <w:vAlign w:val="center"/>
          </w:tcPr>
          <w:p>
            <w:pPr>
              <w:widowControl/>
              <w:textAlignment w:val="center"/>
              <w:rPr>
                <w:rFonts w:cs="Tahoma"/>
                <w:sz w:val="21"/>
                <w:szCs w:val="21"/>
              </w:rPr>
            </w:pPr>
            <w:r>
              <w:rPr>
                <w:rFonts w:hint="eastAsia" w:cs="Tahoma"/>
                <w:sz w:val="21"/>
                <w:szCs w:val="21"/>
              </w:rPr>
              <w:t>1、软件支持场景中电视墙、环境预案及自定义预案一键切换</w:t>
            </w:r>
            <w:r>
              <w:rPr>
                <w:rFonts w:hint="eastAsia" w:cs="Tahoma"/>
                <w:sz w:val="21"/>
                <w:szCs w:val="21"/>
              </w:rPr>
              <w:br w:type="textWrapping"/>
            </w:r>
            <w:r>
              <w:rPr>
                <w:rFonts w:hint="eastAsia" w:cs="Tahoma"/>
                <w:sz w:val="21"/>
                <w:szCs w:val="21"/>
              </w:rPr>
              <w:t>2、软件支持信号通道模糊搜索</w:t>
            </w:r>
            <w:r>
              <w:rPr>
                <w:rFonts w:hint="eastAsia" w:cs="Tahoma"/>
                <w:sz w:val="21"/>
                <w:szCs w:val="21"/>
              </w:rPr>
              <w:br w:type="textWrapping"/>
            </w:r>
            <w:r>
              <w:rPr>
                <w:rFonts w:hint="eastAsia" w:cs="Tahoma"/>
                <w:sz w:val="21"/>
                <w:szCs w:val="21"/>
              </w:rPr>
              <w:t>3、软件支持电视墙视频画面数字变倍，可对电视墙画面进行裁剪显示</w:t>
            </w:r>
            <w:r>
              <w:rPr>
                <w:rFonts w:hint="eastAsia" w:cs="Tahoma"/>
                <w:sz w:val="21"/>
                <w:szCs w:val="21"/>
              </w:rPr>
              <w:br w:type="textWrapping"/>
            </w:r>
            <w:r>
              <w:rPr>
                <w:rFonts w:hint="eastAsia" w:cs="Tahoma"/>
                <w:sz w:val="21"/>
                <w:szCs w:val="21"/>
              </w:rPr>
              <w:t>4、软件支持电视墙叠加字幕管理和显示，字幕可进行多种设置 高度、宽度、背景颜色、字体类型、字体颜色、字体大小、透明度、字间距、对齐方式、滚动方式、滚动速度</w:t>
            </w:r>
            <w:r>
              <w:rPr>
                <w:rFonts w:hint="eastAsia" w:cs="Tahoma"/>
                <w:sz w:val="21"/>
                <w:szCs w:val="21"/>
              </w:rPr>
              <w:br w:type="textWrapping"/>
            </w:r>
            <w:r>
              <w:rPr>
                <w:rFonts w:hint="eastAsia" w:cs="Tahoma"/>
                <w:sz w:val="21"/>
                <w:szCs w:val="21"/>
              </w:rPr>
              <w:t>5、软件支持视频画面4/6/9/16/画面分割</w:t>
            </w:r>
            <w:r>
              <w:rPr>
                <w:rFonts w:hint="eastAsia" w:cs="Tahoma"/>
                <w:sz w:val="21"/>
                <w:szCs w:val="21"/>
              </w:rPr>
              <w:br w:type="textWrapping"/>
            </w:r>
            <w:r>
              <w:rPr>
                <w:rFonts w:hint="eastAsia" w:cs="Tahoma"/>
                <w:sz w:val="21"/>
                <w:szCs w:val="21"/>
              </w:rPr>
              <w:t>6、软件支持画面模式和文字模式的切换，支持20路信号回显</w:t>
            </w:r>
            <w:r>
              <w:rPr>
                <w:rFonts w:hint="eastAsia" w:cs="Tahoma"/>
                <w:sz w:val="21"/>
                <w:szCs w:val="21"/>
              </w:rPr>
              <w:br w:type="textWrapping"/>
            </w:r>
            <w:r>
              <w:rPr>
                <w:rFonts w:hint="eastAsia" w:cs="Tahoma"/>
                <w:sz w:val="21"/>
                <w:szCs w:val="21"/>
              </w:rPr>
              <w:t>7、软件支持对远程电脑桌面实时预览，并可反向控制桌面，实现远程控制</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sz w:val="21"/>
                <w:szCs w:val="21"/>
              </w:rPr>
              <w:t>套</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配电柜</w:t>
            </w:r>
          </w:p>
        </w:tc>
        <w:tc>
          <w:tcPr>
            <w:tcW w:w="0" w:type="auto"/>
            <w:shd w:val="clear" w:color="auto" w:fill="auto"/>
            <w:tcMar>
              <w:top w:w="15" w:type="dxa"/>
              <w:left w:w="15" w:type="dxa"/>
              <w:right w:w="15" w:type="dxa"/>
            </w:tcMar>
            <w:vAlign w:val="center"/>
          </w:tcPr>
          <w:p>
            <w:pPr>
              <w:widowControl/>
              <w:textAlignment w:val="center"/>
              <w:rPr>
                <w:rFonts w:cs="Tahoma"/>
                <w:sz w:val="21"/>
                <w:szCs w:val="21"/>
              </w:rPr>
            </w:pPr>
            <w:r>
              <w:rPr>
                <w:rFonts w:hint="eastAsia" w:cs="Tahoma"/>
                <w:sz w:val="21"/>
                <w:szCs w:val="21"/>
              </w:rPr>
              <w:t>输入电压（V） 3相380V</w:t>
            </w:r>
            <w:r>
              <w:rPr>
                <w:rFonts w:hint="eastAsia" w:cs="Tahoma"/>
                <w:sz w:val="21"/>
                <w:szCs w:val="21"/>
              </w:rPr>
              <w:br w:type="textWrapping"/>
            </w:r>
            <w:r>
              <w:rPr>
                <w:rFonts w:hint="eastAsia" w:cs="Tahoma"/>
                <w:sz w:val="21"/>
                <w:szCs w:val="21"/>
              </w:rPr>
              <w:t>输入频率（HZ） 50/60Hz</w:t>
            </w:r>
            <w:r>
              <w:rPr>
                <w:rFonts w:hint="eastAsia" w:cs="Tahoma"/>
                <w:sz w:val="21"/>
                <w:szCs w:val="21"/>
              </w:rPr>
              <w:br w:type="textWrapping"/>
            </w:r>
            <w:r>
              <w:rPr>
                <w:rFonts w:hint="eastAsia" w:cs="Tahoma"/>
                <w:sz w:val="21"/>
                <w:szCs w:val="21"/>
              </w:rPr>
              <w:t>输出接线方式 单相，3线输出，L、N、PE</w:t>
            </w:r>
            <w:r>
              <w:rPr>
                <w:rFonts w:hint="eastAsia" w:cs="Tahoma"/>
                <w:sz w:val="21"/>
                <w:szCs w:val="21"/>
              </w:rPr>
              <w:br w:type="textWrapping"/>
            </w:r>
            <w:r>
              <w:rPr>
                <w:rFonts w:hint="eastAsia" w:cs="Tahoma"/>
                <w:sz w:val="21"/>
                <w:szCs w:val="21"/>
              </w:rPr>
              <w:t>输出路数 3路</w:t>
            </w:r>
            <w:r>
              <w:rPr>
                <w:rFonts w:hint="eastAsia" w:cs="Tahoma"/>
                <w:sz w:val="21"/>
                <w:szCs w:val="21"/>
              </w:rPr>
              <w:br w:type="textWrapping"/>
            </w:r>
            <w:r>
              <w:rPr>
                <w:rFonts w:hint="eastAsia" w:cs="Tahoma"/>
                <w:sz w:val="21"/>
                <w:szCs w:val="21"/>
              </w:rPr>
              <w:t>输出电压（V） 交流220V  带漏电保护 远程开关 定时开关等功能</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color w:val="000000"/>
                <w:sz w:val="21"/>
                <w:szCs w:val="21"/>
              </w:rPr>
              <w:t>台</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c>
          <w:tcPr>
            <w:tcW w:w="0" w:type="auto"/>
            <w:shd w:val="clear" w:color="auto" w:fill="auto"/>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安装结构</w:t>
            </w:r>
          </w:p>
        </w:tc>
        <w:tc>
          <w:tcPr>
            <w:tcW w:w="0" w:type="auto"/>
            <w:shd w:val="clear" w:color="auto" w:fill="auto"/>
            <w:tcMar>
              <w:top w:w="15" w:type="dxa"/>
              <w:left w:w="15" w:type="dxa"/>
              <w:right w:w="15" w:type="dxa"/>
            </w:tcMar>
            <w:vAlign w:val="center"/>
          </w:tcPr>
          <w:p>
            <w:pPr>
              <w:widowControl/>
              <w:textAlignment w:val="center"/>
              <w:rPr>
                <w:rFonts w:cs="Tahoma"/>
                <w:sz w:val="21"/>
                <w:szCs w:val="21"/>
              </w:rPr>
            </w:pPr>
            <w:r>
              <w:rPr>
                <w:rFonts w:hint="eastAsia" w:cs="Tahoma"/>
                <w:sz w:val="21"/>
                <w:szCs w:val="21"/>
              </w:rPr>
              <w:t>电视墙根据现场情况定制钢结构</w:t>
            </w:r>
          </w:p>
        </w:tc>
        <w:tc>
          <w:tcPr>
            <w:tcW w:w="0" w:type="auto"/>
            <w:shd w:val="clear" w:color="auto" w:fill="auto"/>
            <w:noWrap/>
            <w:tcMar>
              <w:top w:w="15" w:type="dxa"/>
              <w:left w:w="15" w:type="dxa"/>
              <w:right w:w="15" w:type="dxa"/>
            </w:tcMar>
            <w:vAlign w:val="center"/>
          </w:tcPr>
          <w:p>
            <w:pPr>
              <w:widowControl/>
              <w:jc w:val="center"/>
              <w:textAlignment w:val="center"/>
              <w:rPr>
                <w:rFonts w:cs="Tahoma"/>
                <w:color w:val="000000"/>
                <w:sz w:val="21"/>
                <w:szCs w:val="21"/>
              </w:rPr>
            </w:pPr>
            <w:r>
              <w:rPr>
                <w:rFonts w:hint="eastAsia" w:cs="Tahoma"/>
                <w:color w:val="000000"/>
                <w:sz w:val="21"/>
                <w:szCs w:val="21"/>
              </w:rPr>
              <w:t>平方</w:t>
            </w:r>
          </w:p>
        </w:tc>
        <w:tc>
          <w:tcPr>
            <w:tcW w:w="0" w:type="auto"/>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15</w:t>
            </w:r>
          </w:p>
        </w:tc>
      </w:tr>
    </w:tbl>
    <w:p>
      <w:pPr>
        <w:spacing w:before="156" w:after="156"/>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6" w:name="_Toc111014547"/>
      <w:r>
        <w:rPr>
          <w:rFonts w:hint="eastAsia"/>
          <w:bCs w:val="0"/>
          <w:color w:val="000000" w:themeColor="text1"/>
          <w:kern w:val="2"/>
          <w:sz w:val="32"/>
          <w:szCs w:val="32"/>
          <w:lang w:val="en-US"/>
          <w14:textFill>
            <w14:solidFill>
              <w14:schemeClr w14:val="tx1"/>
            </w14:solidFill>
          </w14:textFill>
        </w:rPr>
        <w:t>五、背景音乐及紧急广播系统</w:t>
      </w:r>
      <w:bookmarkEnd w:id="6"/>
    </w:p>
    <w:tbl>
      <w:tblPr>
        <w:tblStyle w:val="14"/>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1529"/>
        <w:gridCol w:w="5972"/>
        <w:gridCol w:w="79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43"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序号</w:t>
            </w:r>
          </w:p>
        </w:tc>
        <w:tc>
          <w:tcPr>
            <w:tcW w:w="784"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设备名称</w:t>
            </w:r>
          </w:p>
        </w:tc>
        <w:tc>
          <w:tcPr>
            <w:tcW w:w="3063"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技术规格参数描述</w:t>
            </w:r>
          </w:p>
        </w:tc>
        <w:tc>
          <w:tcPr>
            <w:tcW w:w="407"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单位</w:t>
            </w:r>
          </w:p>
        </w:tc>
        <w:tc>
          <w:tcPr>
            <w:tcW w:w="500"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027" w:type="pct"/>
            <w:gridSpan w:val="2"/>
            <w:shd w:val="clear" w:color="auto" w:fill="auto"/>
            <w:noWrap/>
            <w:tcMar>
              <w:top w:w="15" w:type="dxa"/>
              <w:left w:w="15" w:type="dxa"/>
              <w:right w:w="15" w:type="dxa"/>
            </w:tcMar>
            <w:vAlign w:val="center"/>
          </w:tcPr>
          <w:p>
            <w:pPr>
              <w:widowControl/>
              <w:textAlignment w:val="center"/>
              <w:rPr>
                <w:b/>
                <w:color w:val="000000"/>
                <w:sz w:val="21"/>
                <w:szCs w:val="21"/>
              </w:rPr>
            </w:pPr>
            <w:r>
              <w:rPr>
                <w:rFonts w:hint="eastAsia"/>
                <w:b/>
                <w:color w:val="000000"/>
                <w:sz w:val="21"/>
                <w:szCs w:val="21"/>
              </w:rPr>
              <w:t>机房设备</w:t>
            </w:r>
          </w:p>
        </w:tc>
        <w:tc>
          <w:tcPr>
            <w:tcW w:w="3063" w:type="pct"/>
            <w:shd w:val="clear" w:color="auto" w:fill="auto"/>
            <w:noWrap/>
            <w:tcMar>
              <w:top w:w="15" w:type="dxa"/>
              <w:left w:w="15" w:type="dxa"/>
              <w:right w:w="15" w:type="dxa"/>
            </w:tcMar>
            <w:vAlign w:val="center"/>
          </w:tcPr>
          <w:p>
            <w:pPr>
              <w:rPr>
                <w:color w:val="000000"/>
                <w:sz w:val="21"/>
                <w:szCs w:val="21"/>
              </w:rPr>
            </w:pPr>
          </w:p>
        </w:tc>
        <w:tc>
          <w:tcPr>
            <w:tcW w:w="407" w:type="pct"/>
            <w:shd w:val="clear" w:color="auto" w:fill="auto"/>
            <w:noWrap/>
            <w:tcMar>
              <w:top w:w="15" w:type="dxa"/>
              <w:left w:w="15" w:type="dxa"/>
              <w:right w:w="15" w:type="dxa"/>
            </w:tcMar>
            <w:vAlign w:val="center"/>
          </w:tcPr>
          <w:p>
            <w:pPr>
              <w:jc w:val="center"/>
              <w:rPr>
                <w:color w:val="000000"/>
                <w:sz w:val="21"/>
                <w:szCs w:val="21"/>
              </w:rPr>
            </w:pPr>
          </w:p>
        </w:tc>
        <w:tc>
          <w:tcPr>
            <w:tcW w:w="500" w:type="pct"/>
            <w:shd w:val="clear" w:color="auto" w:fill="auto"/>
            <w:noWrap/>
            <w:tcMar>
              <w:top w:w="15" w:type="dxa"/>
              <w:left w:w="15" w:type="dxa"/>
              <w:right w:w="15" w:type="dxa"/>
            </w:tcMar>
            <w:vAlign w:val="center"/>
          </w:tcPr>
          <w:p>
            <w:pPr>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网络广播中心</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w:t>
            </w:r>
            <w:r>
              <w:rPr>
                <w:rFonts w:cs="Tahoma"/>
                <w:sz w:val="21"/>
                <w:szCs w:val="21"/>
              </w:rPr>
              <w:t>17寸大幅触摸屏；≥2路网络冗余备份接口；主机自带CD光驱播放器和醒目的“一键报警”功能按钮；采用钥匙开关，确保系统更安全和稳定。</w:t>
            </w:r>
          </w:p>
          <w:p>
            <w:pPr>
              <w:widowControl/>
              <w:textAlignment w:val="center"/>
              <w:rPr>
                <w:rFonts w:cs="Tahoma"/>
                <w:sz w:val="21"/>
                <w:szCs w:val="21"/>
              </w:rPr>
            </w:pPr>
            <w:r>
              <w:rPr>
                <w:rFonts w:hint="eastAsia" w:cs="Tahoma"/>
                <w:sz w:val="21"/>
                <w:szCs w:val="21"/>
              </w:rPr>
              <w:t>自带服务器操控软件。</w:t>
            </w:r>
          </w:p>
          <w:p>
            <w:pPr>
              <w:widowControl/>
              <w:textAlignment w:val="center"/>
              <w:rPr>
                <w:rFonts w:cs="Tahoma"/>
                <w:sz w:val="21"/>
                <w:szCs w:val="21"/>
              </w:rPr>
            </w:pPr>
            <w:r>
              <w:rPr>
                <w:rFonts w:hint="eastAsia" w:cs="Tahoma"/>
                <w:sz w:val="21"/>
                <w:szCs w:val="21"/>
              </w:rPr>
              <w:t>≥</w:t>
            </w:r>
            <w:r>
              <w:rPr>
                <w:rFonts w:cs="Tahoma"/>
                <w:sz w:val="21"/>
                <w:szCs w:val="21"/>
              </w:rPr>
              <w:t>6个独立的6.5MM音频输入通道（每路自带音量物理调节旋钮，每路可独立调节），可无限拓展外接音源采集；≥1路3.5耳机输出接口和≥1路LINE OUT接口，输出音源包括监听、节目预听等内容；内置≥4通道智能输出电源，具有程控、手动控制功能。</w:t>
            </w:r>
            <w:r>
              <w:rPr>
                <w:rFonts w:hint="eastAsia" w:cs="Tahoma"/>
                <w:sz w:val="21"/>
                <w:szCs w:val="21"/>
              </w:rPr>
              <w:t>内置定阻输出功放。</w:t>
            </w:r>
            <w:r>
              <w:rPr>
                <w:rFonts w:cs="Tahoma"/>
                <w:sz w:val="21"/>
                <w:szCs w:val="21"/>
              </w:rPr>
              <w:t xml:space="preserve"> </w:t>
            </w:r>
          </w:p>
          <w:p>
            <w:pPr>
              <w:widowControl/>
              <w:textAlignment w:val="center"/>
              <w:rPr>
                <w:rFonts w:cs="Tahoma"/>
                <w:sz w:val="21"/>
                <w:szCs w:val="21"/>
              </w:rPr>
            </w:pPr>
            <w:r>
              <w:rPr>
                <w:rFonts w:hint="eastAsia" w:cs="Tahoma"/>
                <w:sz w:val="21"/>
                <w:szCs w:val="21"/>
              </w:rPr>
              <w:t>主机可以对任何分区进行监听，多个分区播放节目时，在选中要监听的分区，再点击监听按键，主机即可监听选中的分区播放音源。</w:t>
            </w:r>
          </w:p>
          <w:p>
            <w:pPr>
              <w:widowControl/>
              <w:textAlignment w:val="center"/>
              <w:rPr>
                <w:rFonts w:cs="Tahoma"/>
                <w:sz w:val="21"/>
                <w:szCs w:val="21"/>
              </w:rPr>
            </w:pPr>
            <w:r>
              <w:rPr>
                <w:rFonts w:hint="eastAsia" w:cs="Tahoma"/>
                <w:sz w:val="21"/>
                <w:szCs w:val="21"/>
              </w:rPr>
              <w:t>具有录音功能，用户可以自己制作节目源，可以通过本机录制，也可从远程控制电脑上复制；</w:t>
            </w:r>
          </w:p>
          <w:p>
            <w:pPr>
              <w:widowControl/>
              <w:textAlignment w:val="center"/>
              <w:rPr>
                <w:rFonts w:cs="Tahoma"/>
                <w:sz w:val="21"/>
                <w:szCs w:val="21"/>
              </w:rPr>
            </w:pPr>
            <w:r>
              <w:rPr>
                <w:rFonts w:hint="eastAsia" w:cs="Tahoma"/>
                <w:sz w:val="21"/>
                <w:szCs w:val="21"/>
              </w:rPr>
              <w:t>面板全告警按钮能触发全部分区告警或进行短路触发告警，在告警时，可以通过本机</w:t>
            </w:r>
            <w:r>
              <w:rPr>
                <w:rFonts w:cs="Tahoma"/>
                <w:sz w:val="21"/>
                <w:szCs w:val="21"/>
              </w:rPr>
              <w:t>EMC话筒进行广播；报警设备通道触发告警能对每个区和设置的邻区进行告警，告警撤销后能恢复到告警前的状态。</w:t>
            </w:r>
          </w:p>
          <w:p>
            <w:pPr>
              <w:widowControl/>
              <w:textAlignment w:val="center"/>
              <w:rPr>
                <w:rFonts w:cs="Tahoma"/>
                <w:sz w:val="21"/>
                <w:szCs w:val="21"/>
              </w:rPr>
            </w:pPr>
            <w:r>
              <w:rPr>
                <w:rFonts w:hint="eastAsia" w:cs="Tahoma"/>
                <w:sz w:val="21"/>
                <w:szCs w:val="21"/>
              </w:rPr>
              <w:t>可保存</w:t>
            </w:r>
            <w:r>
              <w:rPr>
                <w:rFonts w:cs="Tahoma"/>
                <w:sz w:val="21"/>
                <w:szCs w:val="21"/>
              </w:rPr>
              <w:t>/修改/添加/删除/复制及显示各个定时点，定时点对每个分区的音源分配和音量控制，播放模式选择，对每四路主备电源输出控制和终端强手电源DC24V输出及SC-短路输出控制，插播类定时点优先覆盖普通类定时点，定时点在设定好的时间到了会自动的执行。</w:t>
            </w:r>
          </w:p>
          <w:p>
            <w:pPr>
              <w:widowControl/>
              <w:textAlignment w:val="center"/>
              <w:rPr>
                <w:rFonts w:cs="Tahoma"/>
                <w:sz w:val="21"/>
                <w:szCs w:val="21"/>
              </w:rPr>
            </w:pPr>
            <w:r>
              <w:rPr>
                <w:rFonts w:hint="eastAsia" w:cs="Tahoma"/>
                <w:sz w:val="21"/>
                <w:szCs w:val="21"/>
              </w:rPr>
              <w:t>可定时编程播放节目，系统按预先编制的程序运行，可无人值守。可以每天手动或定时播放各种音源类型的作息铃声。不同分区可单独定时还可在同一时刻播放不同的节目和不同的分区音量。</w:t>
            </w:r>
          </w:p>
          <w:p>
            <w:pPr>
              <w:widowControl/>
              <w:textAlignment w:val="center"/>
              <w:rPr>
                <w:rFonts w:cs="Tahoma"/>
                <w:sz w:val="21"/>
                <w:szCs w:val="21"/>
              </w:rPr>
            </w:pPr>
            <w:r>
              <w:rPr>
                <w:rFonts w:hint="eastAsia" w:cs="Tahoma"/>
                <w:sz w:val="21"/>
                <w:szCs w:val="21"/>
              </w:rPr>
              <w:t>终端播放节目：可以由主机逐一给各分区分配播放音源，也可由终端独自点播主机上的节目音源。</w:t>
            </w:r>
          </w:p>
          <w:p>
            <w:pPr>
              <w:widowControl/>
              <w:textAlignment w:val="center"/>
              <w:rPr>
                <w:rFonts w:cs="Tahoma"/>
                <w:sz w:val="21"/>
                <w:szCs w:val="21"/>
              </w:rPr>
            </w:pPr>
            <w:r>
              <w:rPr>
                <w:rFonts w:hint="eastAsia" w:cs="Tahoma"/>
                <w:sz w:val="21"/>
                <w:szCs w:val="21"/>
              </w:rPr>
              <w:t>备有消防中心接口，告警自动强插，同时支持短路告警（警报卡）和网络信号告警。终端断线后自动恢复断线前的播放节目。</w:t>
            </w:r>
          </w:p>
          <w:p>
            <w:pPr>
              <w:widowControl/>
              <w:textAlignment w:val="center"/>
              <w:rPr>
                <w:rFonts w:cs="Tahoma"/>
                <w:sz w:val="21"/>
                <w:szCs w:val="21"/>
              </w:rPr>
            </w:pPr>
            <w:r>
              <w:rPr>
                <w:rFonts w:hint="eastAsia" w:cs="Tahoma"/>
                <w:sz w:val="21"/>
                <w:szCs w:val="21"/>
              </w:rPr>
              <w:t>支持终端定时点备份功能，定时点的内容能自动备份到网络播放终端上。具有多级音源优先管理功能，默认为</w:t>
            </w:r>
            <w:r>
              <w:rPr>
                <w:rFonts w:cs="Tahoma"/>
                <w:sz w:val="21"/>
                <w:szCs w:val="21"/>
              </w:rPr>
              <w:t>7级优先等级。</w:t>
            </w:r>
          </w:p>
          <w:p>
            <w:pPr>
              <w:widowControl/>
              <w:textAlignment w:val="center"/>
              <w:rPr>
                <w:b/>
                <w:color w:val="000000"/>
                <w:sz w:val="21"/>
                <w:szCs w:val="21"/>
              </w:rPr>
            </w:pP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2</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IP广播服务器软件</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1.软件是整个系统的运行核心，统一管理系统内所有音频终端，包括寻呼话筒、对讲终端、广播终端和消防接口设备，实时显示音频终端的IP地址、在线状态、任务状态、音量等运行状态。</w:t>
            </w:r>
            <w:r>
              <w:rPr>
                <w:rFonts w:hint="eastAsia" w:cs="Tahoma"/>
                <w:sz w:val="21"/>
                <w:szCs w:val="21"/>
              </w:rPr>
              <w:br w:type="textWrapping"/>
            </w:r>
            <w:r>
              <w:rPr>
                <w:rFonts w:hint="eastAsia" w:cs="Tahoma"/>
                <w:sz w:val="21"/>
                <w:szCs w:val="21"/>
              </w:rPr>
              <w:t>2.支撑各音频终端的运行，负责音频流传输管理，响应各音频终端播放请求和音频全双工交换，支持B/S架构，通过网页登陆可进行终端管理、用户管理、节目播放管理、音频文件管理、录音存贮、内部通讯调度处理等功能。</w:t>
            </w:r>
            <w:r>
              <w:rPr>
                <w:rFonts w:hint="eastAsia" w:cs="Tahoma"/>
                <w:sz w:val="21"/>
                <w:szCs w:val="21"/>
              </w:rPr>
              <w:br w:type="textWrapping"/>
            </w:r>
            <w:r>
              <w:rPr>
                <w:rFonts w:hint="eastAsia" w:cs="Tahoma"/>
                <w:sz w:val="21"/>
                <w:szCs w:val="21"/>
              </w:rPr>
              <w:t>3.管理节目库资源，为所有音频终端器提供定时播放和实时点播媒体服务，响应各终端的节目播放请求，为各音频工作站提供数据接口服务。</w:t>
            </w:r>
            <w:r>
              <w:rPr>
                <w:rFonts w:hint="eastAsia" w:cs="Tahoma"/>
                <w:sz w:val="21"/>
                <w:szCs w:val="21"/>
              </w:rPr>
              <w:br w:type="textWrapping"/>
            </w:r>
            <w:r>
              <w:rPr>
                <w:rFonts w:hint="eastAsia" w:cs="Tahoma"/>
                <w:sz w:val="21"/>
                <w:szCs w:val="21"/>
              </w:rPr>
              <w:t>4.支持一键呼叫、一键对讲、一键求助、一键报警等通话模式，支持自动接听、手动接听，支持自定义接听提示音。</w:t>
            </w:r>
            <w:r>
              <w:rPr>
                <w:rFonts w:hint="eastAsia" w:cs="Tahoma"/>
                <w:sz w:val="21"/>
                <w:szCs w:val="21"/>
              </w:rPr>
              <w:br w:type="textWrapping"/>
            </w:r>
            <w:r>
              <w:rPr>
                <w:rFonts w:hint="eastAsia" w:cs="Tahoma"/>
                <w:sz w:val="21"/>
                <w:szCs w:val="21"/>
              </w:rPr>
              <w:t>5.支持多种呼叫策略，包括呼叫等待、呼叫转移、无人接听提醒，支持时间策略和转移策略自定义设置。</w:t>
            </w:r>
            <w:r>
              <w:rPr>
                <w:rFonts w:hint="eastAsia" w:cs="Tahoma"/>
                <w:sz w:val="21"/>
                <w:szCs w:val="21"/>
              </w:rPr>
              <w:br w:type="textWrapping"/>
            </w:r>
            <w:r>
              <w:rPr>
                <w:rFonts w:hint="eastAsia" w:cs="Tahoma"/>
                <w:sz w:val="21"/>
                <w:szCs w:val="21"/>
              </w:rPr>
              <w:t>6.支持终端短路输入联动触发，可任意设置联动触发方案和触发终端数量，触发方案包括短路输出、音乐播放、巡更警报等。</w:t>
            </w:r>
            <w:r>
              <w:rPr>
                <w:rFonts w:hint="eastAsia" w:cs="Tahoma"/>
                <w:sz w:val="21"/>
                <w:szCs w:val="21"/>
              </w:rPr>
              <w:br w:type="textWrapping"/>
            </w:r>
            <w:r>
              <w:rPr>
                <w:rFonts w:hint="eastAsia" w:cs="Tahoma"/>
                <w:sz w:val="21"/>
                <w:szCs w:val="21"/>
              </w:rPr>
              <w:t>7.编程定时任务，支持编程多套定时方案，支持选择任意终端和设置任意时间；支持定时打铃一键启用或禁用所有方案功能。</w:t>
            </w:r>
            <w:r>
              <w:rPr>
                <w:rFonts w:hint="eastAsia" w:cs="Tahoma"/>
                <w:sz w:val="21"/>
                <w:szCs w:val="21"/>
              </w:rPr>
              <w:br w:type="textWrapping"/>
            </w:r>
            <w:r>
              <w:rPr>
                <w:rFonts w:hint="eastAsia" w:cs="Tahoma"/>
                <w:sz w:val="21"/>
                <w:szCs w:val="21"/>
              </w:rPr>
              <w:t>8.支持定时巡更，支持外接无锁按键短路开关（带3.3V的LED提示灯）。</w:t>
            </w:r>
            <w:r>
              <w:rPr>
                <w:rFonts w:hint="eastAsia" w:cs="Tahoma"/>
                <w:sz w:val="21"/>
                <w:szCs w:val="21"/>
              </w:rPr>
              <w:br w:type="textWrapping"/>
            </w:r>
            <w:r>
              <w:rPr>
                <w:rFonts w:hint="eastAsia" w:cs="Tahoma"/>
                <w:sz w:val="21"/>
                <w:szCs w:val="21"/>
              </w:rPr>
              <w:t>9.支持终端防拆报警，终端拆卸触发警报或其他终端联动触发警报；支持报警任务自动解除报警功能。</w:t>
            </w:r>
            <w:r>
              <w:rPr>
                <w:rFonts w:hint="eastAsia" w:cs="Tahoma"/>
                <w:sz w:val="21"/>
                <w:szCs w:val="21"/>
              </w:rPr>
              <w:br w:type="textWrapping"/>
            </w:r>
            <w:r>
              <w:rPr>
                <w:rFonts w:hint="eastAsia" w:cs="Tahoma"/>
                <w:sz w:val="21"/>
                <w:szCs w:val="21"/>
              </w:rPr>
              <w:t>10.支持音频终端外控电源管理，支持定时打开和延时关闭；支持对灯光控制功能，可对灯光模式进行配置。</w:t>
            </w:r>
            <w:r>
              <w:rPr>
                <w:rFonts w:hint="eastAsia" w:cs="Tahoma"/>
                <w:sz w:val="21"/>
                <w:szCs w:val="21"/>
              </w:rPr>
              <w:br w:type="textWrapping"/>
            </w:r>
            <w:r>
              <w:rPr>
                <w:rFonts w:hint="eastAsia" w:cs="Tahoma"/>
                <w:sz w:val="21"/>
                <w:szCs w:val="21"/>
              </w:rPr>
              <w:t>11.支持全区、分区消防联动，支持消防N±N模式，支持人工报警与数字报警。</w:t>
            </w:r>
            <w:r>
              <w:rPr>
                <w:rFonts w:hint="eastAsia" w:cs="Tahoma"/>
                <w:sz w:val="21"/>
                <w:szCs w:val="21"/>
              </w:rPr>
              <w:br w:type="textWrapping"/>
            </w:r>
            <w:r>
              <w:rPr>
                <w:rFonts w:hint="eastAsia" w:cs="Tahoma"/>
                <w:sz w:val="21"/>
                <w:szCs w:val="21"/>
              </w:rPr>
              <w:t>12.支持统一管理终端登陆密码，支持多级优先级管理，并支持轻松自动授权。</w:t>
            </w:r>
            <w:r>
              <w:rPr>
                <w:rFonts w:hint="eastAsia" w:cs="Tahoma"/>
                <w:sz w:val="21"/>
                <w:szCs w:val="21"/>
              </w:rPr>
              <w:br w:type="textWrapping"/>
            </w:r>
            <w:r>
              <w:rPr>
                <w:rFonts w:hint="eastAsia" w:cs="Tahoma"/>
                <w:sz w:val="21"/>
                <w:szCs w:val="21"/>
              </w:rPr>
              <w:t>13.支持多用户、任意级别的分控管理，实现远程节目播放管理。</w:t>
            </w:r>
            <w:r>
              <w:rPr>
                <w:rFonts w:hint="eastAsia" w:cs="Tahoma"/>
                <w:sz w:val="21"/>
                <w:szCs w:val="21"/>
              </w:rPr>
              <w:br w:type="textWrapping"/>
            </w:r>
            <w:r>
              <w:rPr>
                <w:rFonts w:hint="eastAsia" w:cs="Tahoma"/>
                <w:sz w:val="21"/>
                <w:szCs w:val="21"/>
              </w:rPr>
              <w:t>14.支持终端音控强切功能，（4线制音控需外接电源）。</w:t>
            </w:r>
            <w:r>
              <w:rPr>
                <w:rFonts w:hint="eastAsia" w:cs="Tahoma"/>
                <w:sz w:val="21"/>
                <w:szCs w:val="21"/>
              </w:rPr>
              <w:br w:type="textWrapping"/>
            </w:r>
            <w:r>
              <w:rPr>
                <w:rFonts w:hint="eastAsia" w:cs="Tahoma"/>
                <w:sz w:val="21"/>
                <w:szCs w:val="21"/>
              </w:rPr>
              <w:t>15.支持对终端进行均衡器调节。</w:t>
            </w:r>
            <w:r>
              <w:rPr>
                <w:rFonts w:hint="eastAsia" w:cs="Tahoma"/>
                <w:sz w:val="21"/>
                <w:szCs w:val="21"/>
              </w:rPr>
              <w:br w:type="textWrapping"/>
            </w:r>
            <w:r>
              <w:rPr>
                <w:rFonts w:hint="eastAsia" w:cs="Tahoma"/>
                <w:sz w:val="21"/>
                <w:szCs w:val="21"/>
              </w:rPr>
              <w:t>16.支持离线定时打铃功能，实现断网时终端托管执行定时打铃任务；支持定时打铃任务离线下载，支持对终端离线任务清除功能。</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3</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播放器</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olor w:val="000000"/>
                <w:lang w:val="en-US" w:bidi="ar"/>
              </w:rPr>
              <w:t>1.具有CD/MP3/MP4/VCD/DVD播放功能。</w:t>
            </w:r>
            <w:r>
              <w:rPr>
                <w:rFonts w:hint="eastAsia"/>
                <w:color w:val="000000"/>
                <w:lang w:val="en-US" w:bidi="ar"/>
              </w:rPr>
              <w:br w:type="textWrapping"/>
            </w:r>
            <w:r>
              <w:rPr>
                <w:rFonts w:hint="eastAsia"/>
                <w:color w:val="000000"/>
                <w:lang w:val="en-US" w:bidi="ar"/>
              </w:rPr>
              <w:t>2.高亮度动态VFD显示，清晰醒目。</w:t>
            </w:r>
            <w:r>
              <w:rPr>
                <w:rFonts w:hint="eastAsia"/>
                <w:color w:val="000000"/>
                <w:lang w:val="en-US" w:bidi="ar"/>
              </w:rPr>
              <w:br w:type="textWrapping"/>
            </w:r>
            <w:r>
              <w:rPr>
                <w:rFonts w:hint="eastAsia"/>
                <w:color w:val="000000"/>
                <w:lang w:val="en-US" w:bidi="ar"/>
              </w:rPr>
              <w:t>3.具有曲目直选功能，通电后自动播放功能。</w:t>
            </w:r>
            <w:r>
              <w:rPr>
                <w:rFonts w:hint="eastAsia"/>
                <w:color w:val="000000"/>
                <w:lang w:val="en-US" w:bidi="ar"/>
              </w:rPr>
              <w:br w:type="textWrapping"/>
            </w:r>
            <w:r>
              <w:rPr>
                <w:rFonts w:hint="eastAsia"/>
                <w:color w:val="000000"/>
                <w:lang w:val="en-US" w:bidi="ar"/>
              </w:rPr>
              <w:t>4.频率响应：20Hz～20kHz（±3dB）。</w:t>
            </w:r>
            <w:r>
              <w:rPr>
                <w:rFonts w:hint="eastAsia"/>
                <w:color w:val="000000"/>
                <w:lang w:val="en-US" w:bidi="ar"/>
              </w:rPr>
              <w:br w:type="textWrapping"/>
            </w:r>
            <w:r>
              <w:rPr>
                <w:rFonts w:hint="eastAsia"/>
                <w:color w:val="000000"/>
                <w:lang w:val="en-US" w:bidi="ar"/>
              </w:rPr>
              <w:t>5.信噪比：≥90dB。</w:t>
            </w:r>
            <w:r>
              <w:rPr>
                <w:rFonts w:hint="eastAsia"/>
                <w:color w:val="000000"/>
                <w:lang w:val="en-US" w:bidi="ar"/>
              </w:rPr>
              <w:br w:type="textWrapping"/>
            </w:r>
            <w:r>
              <w:rPr>
                <w:rFonts w:hint="eastAsia"/>
                <w:color w:val="000000"/>
                <w:lang w:val="en-US" w:bidi="ar"/>
              </w:rPr>
              <w:t>6.动态范围：≥90dB。</w:t>
            </w:r>
            <w:r>
              <w:rPr>
                <w:rFonts w:hint="eastAsia"/>
                <w:color w:val="000000"/>
                <w:lang w:val="en-US" w:bidi="ar"/>
              </w:rPr>
              <w:br w:type="textWrapping"/>
            </w:r>
            <w:r>
              <w:rPr>
                <w:rFonts w:hint="eastAsia"/>
                <w:color w:val="000000"/>
                <w:lang w:val="en-US" w:bidi="ar"/>
              </w:rPr>
              <w:t>7.谐波失真：≤0.005%。</w:t>
            </w:r>
            <w:r>
              <w:rPr>
                <w:rFonts w:hint="eastAsia"/>
                <w:color w:val="000000"/>
                <w:lang w:val="en-US" w:bidi="ar"/>
              </w:rPr>
              <w:br w:type="textWrapping"/>
            </w:r>
            <w:r>
              <w:rPr>
                <w:rFonts w:hint="eastAsia"/>
                <w:color w:val="000000"/>
                <w:lang w:val="en-US" w:bidi="ar"/>
              </w:rPr>
              <w:t>8.输出电平：0dBV。</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4</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调谐器</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微电脑控制，数字调谐系统。</w:t>
            </w:r>
            <w:r>
              <w:rPr>
                <w:rFonts w:hint="eastAsia" w:cs="Tahoma"/>
                <w:sz w:val="21"/>
                <w:szCs w:val="21"/>
              </w:rPr>
              <w:br w:type="textWrapping"/>
            </w:r>
            <w:r>
              <w:rPr>
                <w:rFonts w:hint="eastAsia" w:cs="Tahoma"/>
                <w:sz w:val="21"/>
                <w:szCs w:val="21"/>
              </w:rPr>
              <w:t>收音头以模块形式设计，可与主机分离，放置在接收信号更好的位置。</w:t>
            </w:r>
            <w:r>
              <w:rPr>
                <w:rFonts w:hint="eastAsia" w:cs="Tahoma"/>
                <w:sz w:val="21"/>
                <w:szCs w:val="21"/>
              </w:rPr>
              <w:br w:type="textWrapping"/>
            </w:r>
            <w:r>
              <w:rPr>
                <w:rFonts w:hint="eastAsia" w:cs="Tahoma"/>
                <w:sz w:val="21"/>
                <w:szCs w:val="21"/>
              </w:rPr>
              <w:t>全轻触按键控制，VFD显示。</w:t>
            </w:r>
            <w:r>
              <w:rPr>
                <w:rFonts w:hint="eastAsia" w:cs="Tahoma"/>
                <w:sz w:val="21"/>
                <w:szCs w:val="21"/>
              </w:rPr>
              <w:br w:type="textWrapping"/>
            </w:r>
            <w:r>
              <w:rPr>
                <w:rFonts w:hint="eastAsia" w:cs="Tahoma"/>
                <w:sz w:val="21"/>
                <w:szCs w:val="21"/>
              </w:rPr>
              <w:t>AM/FM 各40个电台存储功能。</w:t>
            </w:r>
            <w:r>
              <w:rPr>
                <w:rFonts w:hint="eastAsia" w:cs="Tahoma"/>
                <w:sz w:val="21"/>
                <w:szCs w:val="21"/>
              </w:rPr>
              <w:br w:type="textWrapping"/>
            </w:r>
            <w:r>
              <w:rPr>
                <w:rFonts w:hint="eastAsia" w:cs="Tahoma"/>
                <w:sz w:val="21"/>
                <w:szCs w:val="21"/>
              </w:rPr>
              <w:t>具有自动搜索电台并自动存储功能。</w:t>
            </w:r>
            <w:r>
              <w:rPr>
                <w:rFonts w:hint="eastAsia" w:cs="Tahoma"/>
                <w:sz w:val="21"/>
                <w:szCs w:val="21"/>
              </w:rPr>
              <w:br w:type="textWrapping"/>
            </w:r>
            <w:r>
              <w:rPr>
                <w:rFonts w:hint="eastAsia" w:cs="Tahoma"/>
                <w:sz w:val="21"/>
                <w:szCs w:val="21"/>
              </w:rPr>
              <w:t>具有音频信号电平指示。</w:t>
            </w:r>
            <w:r>
              <w:rPr>
                <w:rFonts w:hint="eastAsia" w:cs="Tahoma"/>
                <w:sz w:val="21"/>
                <w:szCs w:val="21"/>
              </w:rPr>
              <w:br w:type="textWrapping"/>
            </w:r>
            <w:r>
              <w:rPr>
                <w:rFonts w:hint="eastAsia" w:cs="Tahoma"/>
                <w:sz w:val="21"/>
                <w:szCs w:val="21"/>
              </w:rPr>
              <w:t>具有断电记忆功能。</w:t>
            </w:r>
            <w:r>
              <w:rPr>
                <w:rFonts w:hint="eastAsia" w:cs="Tahoma"/>
                <w:sz w:val="21"/>
                <w:szCs w:val="21"/>
              </w:rPr>
              <w:br w:type="textWrapping"/>
            </w:r>
            <w:r>
              <w:rPr>
                <w:rFonts w:hint="eastAsia" w:cs="Tahoma"/>
                <w:sz w:val="21"/>
                <w:szCs w:val="21"/>
              </w:rPr>
              <w:t>性能规格：</w:t>
            </w:r>
            <w:r>
              <w:rPr>
                <w:rFonts w:hint="eastAsia" w:cs="Tahoma"/>
                <w:sz w:val="21"/>
                <w:szCs w:val="21"/>
              </w:rPr>
              <w:br w:type="textWrapping"/>
            </w:r>
            <w:r>
              <w:rPr>
                <w:rFonts w:hint="eastAsia" w:cs="Tahoma"/>
                <w:sz w:val="21"/>
                <w:szCs w:val="21"/>
              </w:rPr>
              <w:t>接收范围 FM 87.0MHz-108.0MHz/AM 522kHz-1620kHz</w:t>
            </w:r>
            <w:r>
              <w:rPr>
                <w:rFonts w:hint="eastAsia" w:cs="Tahoma"/>
                <w:sz w:val="21"/>
                <w:szCs w:val="21"/>
              </w:rPr>
              <w:br w:type="textWrapping"/>
            </w:r>
            <w:r>
              <w:rPr>
                <w:rFonts w:hint="eastAsia" w:cs="Tahoma"/>
                <w:sz w:val="21"/>
                <w:szCs w:val="21"/>
              </w:rPr>
              <w:t>灵敏度 FM 26dBμ/AM 52dBμ</w:t>
            </w:r>
            <w:r>
              <w:rPr>
                <w:rFonts w:hint="eastAsia" w:cs="Tahoma"/>
                <w:sz w:val="21"/>
                <w:szCs w:val="21"/>
              </w:rPr>
              <w:br w:type="textWrapping"/>
            </w:r>
            <w:r>
              <w:rPr>
                <w:rFonts w:hint="eastAsia" w:cs="Tahoma"/>
                <w:sz w:val="21"/>
                <w:szCs w:val="21"/>
              </w:rPr>
              <w:t>信噪比 FM 单声道76dB，立体声70dB/AM 40dB</w:t>
            </w:r>
            <w:r>
              <w:rPr>
                <w:rFonts w:hint="eastAsia" w:cs="Tahoma"/>
                <w:sz w:val="21"/>
                <w:szCs w:val="21"/>
              </w:rPr>
              <w:br w:type="textWrapping"/>
            </w:r>
            <w:r>
              <w:rPr>
                <w:rFonts w:hint="eastAsia" w:cs="Tahoma"/>
                <w:sz w:val="21"/>
                <w:szCs w:val="21"/>
              </w:rPr>
              <w:t>调谐频率步距 FM 50kHz/AM 9kHz</w:t>
            </w:r>
            <w:r>
              <w:rPr>
                <w:rFonts w:hint="eastAsia" w:cs="Tahoma"/>
                <w:sz w:val="21"/>
                <w:szCs w:val="21"/>
              </w:rPr>
              <w:br w:type="textWrapping"/>
            </w:r>
            <w:r>
              <w:rPr>
                <w:rFonts w:hint="eastAsia" w:cs="Tahoma"/>
                <w:sz w:val="21"/>
                <w:szCs w:val="21"/>
              </w:rPr>
              <w:t>中频频率 FM 10.7MHz/AM 450kHz</w:t>
            </w:r>
            <w:r>
              <w:rPr>
                <w:rFonts w:hint="eastAsia" w:cs="Tahoma"/>
                <w:sz w:val="21"/>
                <w:szCs w:val="21"/>
              </w:rPr>
              <w:br w:type="textWrapping"/>
            </w:r>
            <w:r>
              <w:rPr>
                <w:rFonts w:hint="eastAsia" w:cs="Tahoma"/>
                <w:sz w:val="21"/>
                <w:szCs w:val="21"/>
              </w:rPr>
              <w:t>输出电平 0dBV</w:t>
            </w:r>
            <w:r>
              <w:rPr>
                <w:rFonts w:hint="eastAsia" w:cs="Tahoma"/>
                <w:sz w:val="21"/>
                <w:szCs w:val="21"/>
              </w:rPr>
              <w:br w:type="textWrapping"/>
            </w:r>
            <w:r>
              <w:rPr>
                <w:rFonts w:hint="eastAsia" w:cs="Tahoma"/>
                <w:sz w:val="21"/>
                <w:szCs w:val="21"/>
              </w:rPr>
              <w:t>保护 AC保险丝</w:t>
            </w:r>
            <w:r>
              <w:rPr>
                <w:rFonts w:hint="eastAsia" w:cs="Tahoma"/>
                <w:sz w:val="21"/>
                <w:szCs w:val="21"/>
              </w:rPr>
              <w:br w:type="textWrapping"/>
            </w:r>
            <w:r>
              <w:rPr>
                <w:rFonts w:hint="eastAsia" w:cs="Tahoma"/>
                <w:sz w:val="21"/>
                <w:szCs w:val="21"/>
              </w:rPr>
              <w:t>电源 AC220V/50Hz</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5</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无线双手持话筒</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配置双手持麦+接收机</w:t>
            </w:r>
            <w:r>
              <w:rPr>
                <w:rFonts w:hint="eastAsia" w:cs="Tahoma"/>
                <w:sz w:val="21"/>
                <w:szCs w:val="21"/>
              </w:rPr>
              <w:br w:type="textWrapping"/>
            </w:r>
            <w:r>
              <w:rPr>
                <w:rFonts w:hint="eastAsia" w:cs="Tahoma"/>
                <w:sz w:val="21"/>
                <w:szCs w:val="21"/>
              </w:rPr>
              <w:t>工作频率 600-800MHz</w:t>
            </w:r>
            <w:r>
              <w:rPr>
                <w:rFonts w:hint="eastAsia" w:cs="Tahoma"/>
                <w:sz w:val="21"/>
                <w:szCs w:val="21"/>
              </w:rPr>
              <w:br w:type="textWrapping"/>
            </w:r>
            <w:r>
              <w:rPr>
                <w:rFonts w:hint="eastAsia" w:cs="Tahoma"/>
                <w:sz w:val="21"/>
                <w:szCs w:val="21"/>
              </w:rPr>
              <w:t>调制方式 宽带FM</w:t>
            </w:r>
            <w:r>
              <w:rPr>
                <w:rFonts w:hint="eastAsia" w:cs="Tahoma"/>
                <w:sz w:val="21"/>
                <w:szCs w:val="21"/>
              </w:rPr>
              <w:br w:type="textWrapping"/>
            </w:r>
            <w:r>
              <w:rPr>
                <w:rFonts w:hint="eastAsia" w:cs="Tahoma"/>
                <w:sz w:val="21"/>
                <w:szCs w:val="21"/>
              </w:rPr>
              <w:t>信道数目 200</w:t>
            </w:r>
            <w:r>
              <w:rPr>
                <w:rFonts w:hint="eastAsia" w:cs="Tahoma"/>
                <w:sz w:val="21"/>
                <w:szCs w:val="21"/>
              </w:rPr>
              <w:br w:type="textWrapping"/>
            </w:r>
            <w:r>
              <w:rPr>
                <w:rFonts w:hint="eastAsia" w:cs="Tahoma"/>
                <w:sz w:val="21"/>
                <w:szCs w:val="21"/>
              </w:rPr>
              <w:t>信道间隔 250KHz</w:t>
            </w:r>
            <w:r>
              <w:rPr>
                <w:rFonts w:hint="eastAsia" w:cs="Tahoma"/>
                <w:sz w:val="21"/>
                <w:szCs w:val="21"/>
              </w:rPr>
              <w:br w:type="textWrapping"/>
            </w:r>
            <w:r>
              <w:rPr>
                <w:rFonts w:hint="eastAsia" w:cs="Tahoma"/>
                <w:sz w:val="21"/>
                <w:szCs w:val="21"/>
              </w:rPr>
              <w:t>频率稳定度 ±0.005%以内</w:t>
            </w:r>
            <w:r>
              <w:rPr>
                <w:rFonts w:hint="eastAsia" w:cs="Tahoma"/>
                <w:sz w:val="21"/>
                <w:szCs w:val="21"/>
              </w:rPr>
              <w:br w:type="textWrapping"/>
            </w:r>
            <w:r>
              <w:rPr>
                <w:rFonts w:hint="eastAsia" w:cs="Tahoma"/>
                <w:sz w:val="21"/>
                <w:szCs w:val="21"/>
              </w:rPr>
              <w:t>动态范围 100dB</w:t>
            </w:r>
            <w:r>
              <w:rPr>
                <w:rFonts w:hint="eastAsia" w:cs="Tahoma"/>
                <w:sz w:val="21"/>
                <w:szCs w:val="21"/>
              </w:rPr>
              <w:br w:type="textWrapping"/>
            </w:r>
            <w:r>
              <w:rPr>
                <w:rFonts w:hint="eastAsia" w:cs="Tahoma"/>
                <w:sz w:val="21"/>
                <w:szCs w:val="21"/>
              </w:rPr>
              <w:t>最大偏移 ±45KHz</w:t>
            </w:r>
            <w:r>
              <w:rPr>
                <w:rFonts w:hint="eastAsia" w:cs="Tahoma"/>
                <w:sz w:val="21"/>
                <w:szCs w:val="21"/>
              </w:rPr>
              <w:br w:type="textWrapping"/>
            </w:r>
            <w:r>
              <w:rPr>
                <w:rFonts w:hint="eastAsia" w:cs="Tahoma"/>
                <w:sz w:val="21"/>
                <w:szCs w:val="21"/>
              </w:rPr>
              <w:t>音频频率响应 50Hz～19KHz(±3dB)(整个系统的频率取决于话筒单元)</w:t>
            </w:r>
            <w:r>
              <w:rPr>
                <w:rFonts w:hint="eastAsia" w:cs="Tahoma"/>
                <w:sz w:val="21"/>
                <w:szCs w:val="21"/>
              </w:rPr>
              <w:br w:type="textWrapping"/>
            </w:r>
            <w:r>
              <w:rPr>
                <w:rFonts w:hint="eastAsia" w:cs="Tahoma"/>
                <w:sz w:val="21"/>
                <w:szCs w:val="21"/>
              </w:rPr>
              <w:t>综合信躁比 &gt;105dB</w:t>
            </w:r>
            <w:r>
              <w:rPr>
                <w:rFonts w:hint="eastAsia" w:cs="Tahoma"/>
                <w:sz w:val="21"/>
                <w:szCs w:val="21"/>
              </w:rPr>
              <w:br w:type="textWrapping"/>
            </w:r>
            <w:r>
              <w:rPr>
                <w:rFonts w:hint="eastAsia" w:cs="Tahoma"/>
                <w:sz w:val="21"/>
                <w:szCs w:val="21"/>
              </w:rPr>
              <w:t>综合失真 ≤0.5% @1000Hz</w:t>
            </w:r>
            <w:r>
              <w:rPr>
                <w:rFonts w:hint="eastAsia" w:cs="Tahoma"/>
                <w:sz w:val="21"/>
                <w:szCs w:val="21"/>
              </w:rPr>
              <w:br w:type="textWrapping"/>
            </w:r>
            <w:r>
              <w:rPr>
                <w:rFonts w:hint="eastAsia" w:cs="Tahoma"/>
                <w:sz w:val="21"/>
                <w:szCs w:val="21"/>
              </w:rPr>
              <w:t>工作距离 1.空旷距离约200M；2.如使用空间复杂或电磁场环境复杂的情况下将缩短工作距离。（工作距离取决于很多变量，包括RF信号的吸收、反射和干扰等。）</w:t>
            </w:r>
            <w:r>
              <w:rPr>
                <w:rFonts w:hint="eastAsia" w:cs="Tahoma"/>
                <w:sz w:val="21"/>
                <w:szCs w:val="21"/>
              </w:rPr>
              <w:br w:type="textWrapping"/>
            </w:r>
            <w:r>
              <w:rPr>
                <w:rFonts w:hint="eastAsia" w:cs="Tahoma"/>
                <w:sz w:val="21"/>
                <w:szCs w:val="21"/>
              </w:rPr>
              <w:t>工作环境温度 -10℃～+50℃</w:t>
            </w:r>
            <w:r>
              <w:rPr>
                <w:rFonts w:hint="eastAsia" w:cs="Tahoma"/>
                <w:sz w:val="21"/>
                <w:szCs w:val="21"/>
              </w:rPr>
              <w:br w:type="textWrapping"/>
            </w:r>
            <w:r>
              <w:rPr>
                <w:rFonts w:hint="eastAsia" w:cs="Tahoma"/>
                <w:sz w:val="21"/>
                <w:szCs w:val="21"/>
              </w:rPr>
              <w:t>接收机方式 二次变频超外差</w:t>
            </w:r>
            <w:r>
              <w:rPr>
                <w:rFonts w:hint="eastAsia" w:cs="Tahoma"/>
                <w:sz w:val="21"/>
                <w:szCs w:val="21"/>
              </w:rPr>
              <w:br w:type="textWrapping"/>
            </w:r>
            <w:r>
              <w:rPr>
                <w:rFonts w:hint="eastAsia" w:cs="Tahoma"/>
                <w:sz w:val="21"/>
                <w:szCs w:val="21"/>
              </w:rPr>
              <w:t>中频频率 110MHz，10.7MHz</w:t>
            </w:r>
            <w:r>
              <w:rPr>
                <w:rFonts w:hint="eastAsia" w:cs="Tahoma"/>
                <w:sz w:val="21"/>
                <w:szCs w:val="21"/>
              </w:rPr>
              <w:br w:type="textWrapping"/>
            </w:r>
            <w:r>
              <w:rPr>
                <w:rFonts w:hint="eastAsia" w:cs="Tahoma"/>
                <w:sz w:val="21"/>
                <w:szCs w:val="21"/>
              </w:rPr>
              <w:t>天线接入 BNC/50Ω</w:t>
            </w:r>
            <w:r>
              <w:rPr>
                <w:rFonts w:hint="eastAsia" w:cs="Tahoma"/>
                <w:sz w:val="21"/>
                <w:szCs w:val="21"/>
              </w:rPr>
              <w:br w:type="textWrapping"/>
            </w:r>
            <w:r>
              <w:rPr>
                <w:rFonts w:hint="eastAsia" w:cs="Tahoma"/>
                <w:sz w:val="21"/>
                <w:szCs w:val="21"/>
              </w:rPr>
              <w:t>灵敏度 12dBμV(80dB S/N)</w:t>
            </w:r>
            <w:r>
              <w:rPr>
                <w:rFonts w:hint="eastAsia" w:cs="Tahoma"/>
                <w:sz w:val="21"/>
                <w:szCs w:val="21"/>
              </w:rPr>
              <w:br w:type="textWrapping"/>
            </w:r>
            <w:r>
              <w:rPr>
                <w:rFonts w:hint="eastAsia" w:cs="Tahoma"/>
                <w:sz w:val="21"/>
                <w:szCs w:val="21"/>
              </w:rPr>
              <w:t>杂散抑制 ≥75dB</w:t>
            </w:r>
            <w:r>
              <w:rPr>
                <w:rFonts w:hint="eastAsia" w:cs="Tahoma"/>
                <w:sz w:val="21"/>
                <w:szCs w:val="21"/>
              </w:rPr>
              <w:br w:type="textWrapping"/>
            </w:r>
            <w:r>
              <w:rPr>
                <w:rFonts w:hint="eastAsia" w:cs="Tahoma"/>
                <w:sz w:val="21"/>
                <w:szCs w:val="21"/>
              </w:rPr>
              <w:t>音频输出电平：平衡输出 +10 dB（XLR）</w:t>
            </w:r>
            <w:r>
              <w:rPr>
                <w:rFonts w:hint="eastAsia" w:cs="Tahoma"/>
                <w:sz w:val="21"/>
                <w:szCs w:val="21"/>
              </w:rPr>
              <w:br w:type="textWrapping"/>
            </w:r>
            <w:r>
              <w:rPr>
                <w:rFonts w:hint="eastAsia" w:cs="Tahoma"/>
                <w:sz w:val="21"/>
                <w:szCs w:val="21"/>
              </w:rPr>
              <w:t>音频输出电平：非平衡输出 +4 dB(1/4”,6.3mm  Jack socket )</w:t>
            </w:r>
            <w:r>
              <w:rPr>
                <w:rFonts w:hint="eastAsia" w:cs="Tahoma"/>
                <w:sz w:val="21"/>
                <w:szCs w:val="21"/>
              </w:rPr>
              <w:br w:type="textWrapping"/>
            </w:r>
            <w:r>
              <w:rPr>
                <w:rFonts w:hint="eastAsia" w:cs="Tahoma"/>
                <w:sz w:val="21"/>
                <w:szCs w:val="21"/>
              </w:rPr>
              <w:t>供电方式 直流12V / 500mA输入</w:t>
            </w:r>
            <w:r>
              <w:rPr>
                <w:rFonts w:hint="eastAsia" w:cs="Tahoma"/>
                <w:sz w:val="21"/>
                <w:szCs w:val="21"/>
              </w:rPr>
              <w:br w:type="textWrapping"/>
            </w:r>
            <w:r>
              <w:rPr>
                <w:rFonts w:hint="eastAsia" w:cs="Tahoma"/>
                <w:sz w:val="21"/>
                <w:szCs w:val="21"/>
              </w:rPr>
              <w:t>杂散抑制 &gt;75dB</w:t>
            </w:r>
            <w:r>
              <w:rPr>
                <w:rFonts w:hint="eastAsia" w:cs="Tahoma"/>
                <w:sz w:val="21"/>
                <w:szCs w:val="21"/>
              </w:rPr>
              <w:br w:type="textWrapping"/>
            </w:r>
            <w:r>
              <w:rPr>
                <w:rFonts w:hint="eastAsia" w:cs="Tahoma"/>
                <w:sz w:val="21"/>
                <w:szCs w:val="21"/>
              </w:rPr>
              <w:t>音频输出 200mV</w:t>
            </w:r>
            <w:r>
              <w:rPr>
                <w:rFonts w:hint="eastAsia" w:cs="Tahoma"/>
                <w:sz w:val="21"/>
                <w:szCs w:val="21"/>
              </w:rPr>
              <w:br w:type="textWrapping"/>
            </w:r>
            <w:r>
              <w:rPr>
                <w:rFonts w:hint="eastAsia" w:cs="Tahoma"/>
                <w:sz w:val="21"/>
                <w:szCs w:val="21"/>
              </w:rPr>
              <w:t>输出阻抗 XLR接头：200Ω 1/4＂ 接头：1KΩ</w:t>
            </w:r>
            <w:r>
              <w:rPr>
                <w:rFonts w:hint="eastAsia" w:cs="Tahoma"/>
                <w:sz w:val="21"/>
                <w:szCs w:val="21"/>
              </w:rPr>
              <w:br w:type="textWrapping"/>
            </w:r>
            <w:r>
              <w:rPr>
                <w:rFonts w:hint="eastAsia" w:cs="Tahoma"/>
                <w:sz w:val="21"/>
                <w:szCs w:val="21"/>
              </w:rPr>
              <w:t>失真度 &lt;0.1%</w:t>
            </w:r>
            <w:r>
              <w:rPr>
                <w:rFonts w:hint="eastAsia" w:cs="Tahoma"/>
                <w:sz w:val="21"/>
                <w:szCs w:val="21"/>
              </w:rPr>
              <w:br w:type="textWrapping"/>
            </w:r>
            <w:r>
              <w:rPr>
                <w:rFonts w:hint="eastAsia" w:cs="Tahoma"/>
                <w:sz w:val="21"/>
                <w:szCs w:val="21"/>
              </w:rPr>
              <w:t>功能显示方式 LCD液晶显示</w:t>
            </w:r>
            <w:r>
              <w:rPr>
                <w:rFonts w:hint="eastAsia" w:cs="Tahoma"/>
                <w:sz w:val="21"/>
                <w:szCs w:val="21"/>
              </w:rPr>
              <w:br w:type="textWrapping"/>
            </w:r>
            <w:r>
              <w:rPr>
                <w:rFonts w:hint="eastAsia" w:cs="Tahoma"/>
                <w:sz w:val="21"/>
                <w:szCs w:val="21"/>
              </w:rPr>
              <w:t>音头 动圈式麦克风</w:t>
            </w:r>
            <w:r>
              <w:rPr>
                <w:rFonts w:hint="eastAsia" w:cs="Tahoma"/>
                <w:sz w:val="21"/>
                <w:szCs w:val="21"/>
              </w:rPr>
              <w:br w:type="textWrapping"/>
            </w:r>
            <w:r>
              <w:rPr>
                <w:rFonts w:hint="eastAsia" w:cs="Tahoma"/>
                <w:sz w:val="21"/>
                <w:szCs w:val="21"/>
              </w:rPr>
              <w:t>天线 手持麦克风内置螺旋天线，佩挂发射机采用1/4波长鞭状天线</w:t>
            </w:r>
            <w:r>
              <w:rPr>
                <w:rFonts w:hint="eastAsia" w:cs="Tahoma"/>
                <w:sz w:val="21"/>
                <w:szCs w:val="21"/>
              </w:rPr>
              <w:br w:type="textWrapping"/>
            </w:r>
            <w:r>
              <w:rPr>
                <w:rFonts w:hint="eastAsia" w:cs="Tahoma"/>
                <w:sz w:val="21"/>
                <w:szCs w:val="21"/>
              </w:rPr>
              <w:t>输出功率 高功率20mW; 低功率7mW</w:t>
            </w:r>
            <w:r>
              <w:rPr>
                <w:rFonts w:hint="eastAsia" w:cs="Tahoma"/>
                <w:sz w:val="21"/>
                <w:szCs w:val="21"/>
              </w:rPr>
              <w:br w:type="textWrapping"/>
            </w:r>
            <w:r>
              <w:rPr>
                <w:rFonts w:hint="eastAsia" w:cs="Tahoma"/>
                <w:sz w:val="21"/>
                <w:szCs w:val="21"/>
              </w:rPr>
              <w:t>发射功率 10mW</w:t>
            </w:r>
            <w:r>
              <w:rPr>
                <w:rFonts w:hint="eastAsia" w:cs="Tahoma"/>
                <w:sz w:val="21"/>
                <w:szCs w:val="21"/>
              </w:rPr>
              <w:br w:type="textWrapping"/>
            </w:r>
            <w:r>
              <w:rPr>
                <w:rFonts w:hint="eastAsia" w:cs="Tahoma"/>
                <w:sz w:val="21"/>
                <w:szCs w:val="21"/>
              </w:rPr>
              <w:t>杂散抑制 &gt;50dB</w:t>
            </w:r>
            <w:r>
              <w:rPr>
                <w:rFonts w:hint="eastAsia" w:cs="Tahoma"/>
                <w:sz w:val="21"/>
                <w:szCs w:val="21"/>
              </w:rPr>
              <w:br w:type="textWrapping"/>
            </w:r>
            <w:r>
              <w:rPr>
                <w:rFonts w:hint="eastAsia" w:cs="Tahoma"/>
                <w:sz w:val="21"/>
                <w:szCs w:val="21"/>
              </w:rPr>
              <w:t>工作电压 2节5号1.5V碱性电池</w:t>
            </w:r>
            <w:r>
              <w:rPr>
                <w:rFonts w:hint="eastAsia" w:cs="Tahoma"/>
                <w:sz w:val="21"/>
                <w:szCs w:val="21"/>
              </w:rPr>
              <w:br w:type="textWrapping"/>
            </w:r>
            <w:r>
              <w:rPr>
                <w:rFonts w:hint="eastAsia" w:cs="Tahoma"/>
                <w:sz w:val="21"/>
                <w:szCs w:val="21"/>
              </w:rPr>
              <w:t>电池寿命 20mW时大约9个小时，7mW时大约13个小时</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套</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6</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广播麦克风</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本产品根据人声讲话的频响特征及根据声学相位干涉特点，以扩啸叫（声反馈）为前提，对高频和低频进行了整合裁剪，具有抗声反馈能力强，拾音灵敏度高的棒形指向，特点如下：</w:t>
            </w:r>
            <w:r>
              <w:rPr>
                <w:rFonts w:hint="eastAsia" w:cs="Tahoma"/>
                <w:sz w:val="21"/>
                <w:szCs w:val="21"/>
              </w:rPr>
              <w:br w:type="textWrapping"/>
            </w:r>
            <w:r>
              <w:rPr>
                <w:rFonts w:hint="eastAsia" w:cs="Tahoma"/>
                <w:sz w:val="21"/>
                <w:szCs w:val="21"/>
              </w:rPr>
              <w:t>1000Hz以下，呈不对称“8”字形，拾音近似棒形指向，1000-7000Hz拾音角度收窄，呈单一锐指向，抑制侧向环境噪声大于25dB</w:t>
            </w:r>
            <w:r>
              <w:rPr>
                <w:rFonts w:hint="eastAsia" w:cs="Tahoma"/>
                <w:sz w:val="21"/>
                <w:szCs w:val="21"/>
              </w:rPr>
              <w:br w:type="textWrapping"/>
            </w:r>
            <w:r>
              <w:rPr>
                <w:rFonts w:hint="eastAsia" w:cs="Tahoma"/>
                <w:sz w:val="21"/>
                <w:szCs w:val="21"/>
              </w:rPr>
              <w:t>超高灵敏度：27dB（1V/Pa at 1KHz）</w:t>
            </w:r>
            <w:r>
              <w:rPr>
                <w:rFonts w:hint="eastAsia" w:cs="Tahoma"/>
                <w:sz w:val="21"/>
                <w:szCs w:val="21"/>
              </w:rPr>
              <w:br w:type="textWrapping"/>
            </w:r>
            <w:r>
              <w:rPr>
                <w:rFonts w:hint="eastAsia" w:cs="Tahoma"/>
                <w:sz w:val="21"/>
                <w:szCs w:val="21"/>
              </w:rPr>
              <w:t>突出人声讲话频段（200-5000）Hz的指向特征，（30-60cm）有极好的拾音效果。</w:t>
            </w:r>
            <w:r>
              <w:rPr>
                <w:rFonts w:hint="eastAsia" w:cs="Tahoma"/>
                <w:sz w:val="21"/>
                <w:szCs w:val="21"/>
              </w:rPr>
              <w:br w:type="textWrapping"/>
            </w:r>
            <w:r>
              <w:rPr>
                <w:rFonts w:hint="eastAsia" w:cs="Tahoma"/>
                <w:sz w:val="21"/>
                <w:szCs w:val="21"/>
              </w:rPr>
              <w:t>结构形式：分拆式结构</w:t>
            </w:r>
            <w:r>
              <w:rPr>
                <w:rFonts w:hint="eastAsia" w:cs="Tahoma"/>
                <w:sz w:val="21"/>
                <w:szCs w:val="21"/>
              </w:rPr>
              <w:br w:type="textWrapping"/>
            </w:r>
            <w:r>
              <w:rPr>
                <w:rFonts w:hint="eastAsia" w:cs="Tahoma"/>
                <w:sz w:val="21"/>
                <w:szCs w:val="21"/>
              </w:rPr>
              <w:t>类别： 9.7 背极电容式、双极头</w:t>
            </w:r>
            <w:r>
              <w:rPr>
                <w:rFonts w:hint="eastAsia" w:cs="Tahoma"/>
                <w:sz w:val="21"/>
                <w:szCs w:val="21"/>
              </w:rPr>
              <w:br w:type="textWrapping"/>
            </w:r>
            <w:r>
              <w:rPr>
                <w:rFonts w:hint="eastAsia" w:cs="Tahoma"/>
                <w:sz w:val="21"/>
                <w:szCs w:val="21"/>
              </w:rPr>
              <w:t>指向特性：单一锐指向</w:t>
            </w:r>
            <w:r>
              <w:rPr>
                <w:rFonts w:hint="eastAsia" w:cs="Tahoma"/>
                <w:sz w:val="21"/>
                <w:szCs w:val="21"/>
              </w:rPr>
              <w:br w:type="textWrapping"/>
            </w:r>
            <w:r>
              <w:rPr>
                <w:rFonts w:hint="eastAsia" w:cs="Tahoma"/>
                <w:sz w:val="21"/>
                <w:szCs w:val="21"/>
              </w:rPr>
              <w:t>灵敏度：-27dB+3dB 40mV/Pa</w:t>
            </w:r>
            <w:r>
              <w:rPr>
                <w:rFonts w:hint="eastAsia" w:cs="Tahoma"/>
                <w:sz w:val="21"/>
                <w:szCs w:val="21"/>
              </w:rPr>
              <w:br w:type="textWrapping"/>
            </w:r>
            <w:r>
              <w:rPr>
                <w:rFonts w:hint="eastAsia" w:cs="Tahoma"/>
                <w:sz w:val="21"/>
                <w:szCs w:val="21"/>
              </w:rPr>
              <w:t>频率响应：100-7000Hz</w:t>
            </w:r>
            <w:r>
              <w:rPr>
                <w:rFonts w:hint="eastAsia" w:cs="Tahoma"/>
                <w:sz w:val="21"/>
                <w:szCs w:val="21"/>
              </w:rPr>
              <w:br w:type="textWrapping"/>
            </w:r>
            <w:r>
              <w:rPr>
                <w:rFonts w:hint="eastAsia" w:cs="Tahoma"/>
                <w:sz w:val="21"/>
                <w:szCs w:val="21"/>
              </w:rPr>
              <w:t>输出阻抗(±20%)：150Ω（非平衡式）</w:t>
            </w:r>
            <w:r>
              <w:rPr>
                <w:rFonts w:hint="eastAsia" w:cs="Tahoma"/>
                <w:sz w:val="21"/>
                <w:szCs w:val="21"/>
              </w:rPr>
              <w:br w:type="textWrapping"/>
            </w:r>
            <w:r>
              <w:rPr>
                <w:rFonts w:hint="eastAsia" w:cs="Tahoma"/>
                <w:sz w:val="21"/>
                <w:szCs w:val="21"/>
              </w:rPr>
              <w:t>最佳拾音距离：20-100cm</w:t>
            </w:r>
            <w:r>
              <w:rPr>
                <w:rFonts w:hint="eastAsia" w:cs="Tahoma"/>
                <w:sz w:val="21"/>
                <w:szCs w:val="21"/>
              </w:rPr>
              <w:br w:type="textWrapping"/>
            </w:r>
            <w:r>
              <w:rPr>
                <w:rFonts w:hint="eastAsia" w:cs="Tahoma"/>
                <w:sz w:val="21"/>
                <w:szCs w:val="21"/>
              </w:rPr>
              <w:t>供电：两节五号电池</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只</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7</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调音台</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 xml:space="preserve">8路XLR平衡单声通道输入、超低噪音线路设计，动态余量大。 </w:t>
            </w:r>
            <w:r>
              <w:rPr>
                <w:rFonts w:hint="eastAsia" w:cs="Tahoma"/>
                <w:sz w:val="21"/>
                <w:szCs w:val="21"/>
              </w:rPr>
              <w:br w:type="textWrapping"/>
            </w:r>
            <w:r>
              <w:rPr>
                <w:rFonts w:hint="eastAsia" w:cs="Tahoma"/>
                <w:sz w:val="21"/>
                <w:szCs w:val="21"/>
              </w:rPr>
              <w:t xml:space="preserve">每通道带3段均衡调节，MUTE静音开关，60MM平滑推子衰减器。 </w:t>
            </w:r>
            <w:r>
              <w:rPr>
                <w:rFonts w:hint="eastAsia" w:cs="Tahoma"/>
                <w:sz w:val="21"/>
                <w:szCs w:val="21"/>
              </w:rPr>
              <w:br w:type="textWrapping"/>
            </w:r>
            <w:r>
              <w:rPr>
                <w:rFonts w:hint="eastAsia" w:cs="Tahoma"/>
                <w:sz w:val="21"/>
                <w:szCs w:val="21"/>
              </w:rPr>
              <w:t xml:space="preserve">1组立体声母线输出+2组AUX母线输出（包括FX)。 </w:t>
            </w:r>
            <w:r>
              <w:rPr>
                <w:rFonts w:hint="eastAsia" w:cs="Tahoma"/>
                <w:sz w:val="21"/>
                <w:szCs w:val="21"/>
              </w:rPr>
              <w:br w:type="textWrapping"/>
            </w:r>
            <w:r>
              <w:rPr>
                <w:rFonts w:hint="eastAsia" w:cs="Tahoma"/>
                <w:sz w:val="21"/>
                <w:szCs w:val="21"/>
              </w:rPr>
              <w:t xml:space="preserve">1组返回，1组RAC输出。 </w:t>
            </w:r>
            <w:r>
              <w:rPr>
                <w:rFonts w:hint="eastAsia" w:cs="Tahoma"/>
                <w:sz w:val="21"/>
                <w:szCs w:val="21"/>
              </w:rPr>
              <w:br w:type="textWrapping"/>
            </w:r>
            <w:r>
              <w:rPr>
                <w:rFonts w:hint="eastAsia" w:cs="Tahoma"/>
                <w:sz w:val="21"/>
                <w:szCs w:val="21"/>
              </w:rPr>
              <w:t xml:space="preserve">内置48V幻象电源供电。 </w:t>
            </w:r>
            <w:r>
              <w:rPr>
                <w:rFonts w:hint="eastAsia" w:cs="Tahoma"/>
                <w:sz w:val="21"/>
                <w:szCs w:val="21"/>
              </w:rPr>
              <w:br w:type="textWrapping"/>
            </w:r>
            <w:r>
              <w:rPr>
                <w:rFonts w:hint="eastAsia" w:cs="Tahoma"/>
                <w:sz w:val="21"/>
                <w:szCs w:val="21"/>
              </w:rPr>
              <w:t xml:space="preserve">内置16种DSP数字效果器。 </w:t>
            </w:r>
            <w:r>
              <w:rPr>
                <w:rFonts w:hint="eastAsia" w:cs="Tahoma"/>
                <w:sz w:val="21"/>
                <w:szCs w:val="21"/>
              </w:rPr>
              <w:br w:type="textWrapping"/>
            </w:r>
            <w:r>
              <w:rPr>
                <w:rFonts w:hint="eastAsia" w:cs="Tahoma"/>
                <w:sz w:val="21"/>
                <w:szCs w:val="21"/>
              </w:rPr>
              <w:t xml:space="preserve">USB音频播放MP3 ;USB录音。 </w:t>
            </w:r>
            <w:r>
              <w:rPr>
                <w:rFonts w:hint="eastAsia" w:cs="Tahoma"/>
                <w:sz w:val="21"/>
                <w:szCs w:val="21"/>
              </w:rPr>
              <w:br w:type="textWrapping"/>
            </w:r>
            <w:r>
              <w:rPr>
                <w:rFonts w:hint="eastAsia" w:cs="Tahoma"/>
                <w:sz w:val="21"/>
                <w:szCs w:val="21"/>
              </w:rPr>
              <w:t xml:space="preserve">自带蓝牙播放MP3。 </w:t>
            </w:r>
            <w:r>
              <w:rPr>
                <w:rFonts w:hint="eastAsia" w:cs="Tahoma"/>
                <w:sz w:val="21"/>
                <w:szCs w:val="21"/>
              </w:rPr>
              <w:br w:type="textWrapping"/>
            </w:r>
            <w:r>
              <w:rPr>
                <w:rFonts w:hint="eastAsia" w:cs="Tahoma"/>
                <w:sz w:val="21"/>
                <w:szCs w:val="21"/>
              </w:rPr>
              <w:t xml:space="preserve">LED显示屏清淅显示播放状态。 </w:t>
            </w:r>
            <w:r>
              <w:rPr>
                <w:rFonts w:hint="eastAsia" w:cs="Tahoma"/>
                <w:sz w:val="21"/>
                <w:szCs w:val="21"/>
              </w:rPr>
              <w:br w:type="textWrapping"/>
            </w:r>
            <w:r>
              <w:rPr>
                <w:rFonts w:hint="eastAsia" w:cs="Tahoma"/>
                <w:sz w:val="21"/>
                <w:szCs w:val="21"/>
              </w:rPr>
              <w:t xml:space="preserve">十段三色电平灯显示。 </w:t>
            </w:r>
            <w:r>
              <w:rPr>
                <w:rFonts w:hint="eastAsia" w:cs="Tahoma"/>
                <w:sz w:val="21"/>
                <w:szCs w:val="21"/>
              </w:rPr>
              <w:br w:type="textWrapping"/>
            </w:r>
            <w:r>
              <w:rPr>
                <w:rFonts w:hint="eastAsia" w:cs="Tahoma"/>
                <w:sz w:val="21"/>
                <w:szCs w:val="21"/>
              </w:rPr>
              <w:t>适用全球供电电压功率30瓦；使用灵活。具有无噪声、瞬间反应好、电耗低的特性。</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8</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网络化室内音箱</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网络化终端处理器结合高保真扬声器整体化设计的网络化音箱。</w:t>
            </w:r>
          </w:p>
          <w:p>
            <w:pPr>
              <w:widowControl/>
              <w:textAlignment w:val="center"/>
              <w:rPr>
                <w:rFonts w:cs="Tahoma"/>
                <w:sz w:val="21"/>
                <w:szCs w:val="21"/>
              </w:rPr>
            </w:pPr>
            <w:r>
              <w:rPr>
                <w:rFonts w:hint="eastAsia" w:cs="Tahoma"/>
                <w:sz w:val="21"/>
                <w:szCs w:val="21"/>
              </w:rPr>
              <w:t>可挂接在网络到达的任何地方。</w:t>
            </w:r>
          </w:p>
          <w:p>
            <w:pPr>
              <w:widowControl/>
              <w:textAlignment w:val="center"/>
              <w:rPr>
                <w:rFonts w:cs="Tahoma"/>
                <w:sz w:val="21"/>
                <w:szCs w:val="21"/>
              </w:rPr>
            </w:pPr>
            <w:r>
              <w:rPr>
                <w:rFonts w:hint="eastAsia" w:cs="Tahoma"/>
                <w:sz w:val="21"/>
                <w:szCs w:val="21"/>
              </w:rPr>
              <w:t>具有</w:t>
            </w:r>
            <w:r>
              <w:rPr>
                <w:rFonts w:cs="Tahoma"/>
                <w:sz w:val="21"/>
                <w:szCs w:val="21"/>
              </w:rPr>
              <w:t>MP3解码播放功能。</w:t>
            </w:r>
          </w:p>
          <w:p>
            <w:pPr>
              <w:widowControl/>
              <w:textAlignment w:val="center"/>
              <w:rPr>
                <w:rFonts w:cs="Tahoma"/>
                <w:sz w:val="21"/>
                <w:szCs w:val="21"/>
              </w:rPr>
            </w:pPr>
            <w:r>
              <w:rPr>
                <w:rFonts w:hint="eastAsia" w:cs="Tahoma"/>
                <w:sz w:val="21"/>
                <w:szCs w:val="21"/>
              </w:rPr>
              <w:t>支持最大</w:t>
            </w:r>
            <w:r>
              <w:rPr>
                <w:rFonts w:cs="Tahoma"/>
                <w:sz w:val="21"/>
                <w:szCs w:val="21"/>
              </w:rPr>
              <w:t>48kHz采样率16bit数字音频码流解码。</w:t>
            </w:r>
          </w:p>
          <w:p>
            <w:pPr>
              <w:widowControl/>
              <w:textAlignment w:val="center"/>
              <w:rPr>
                <w:rFonts w:cs="Tahoma"/>
                <w:sz w:val="21"/>
                <w:szCs w:val="21"/>
              </w:rPr>
            </w:pPr>
            <w:r>
              <w:rPr>
                <w:rFonts w:hint="eastAsia" w:cs="Tahoma"/>
                <w:sz w:val="21"/>
                <w:szCs w:val="21"/>
              </w:rPr>
              <w:t>内置</w:t>
            </w:r>
            <w:r>
              <w:rPr>
                <w:rFonts w:cs="Tahoma"/>
                <w:sz w:val="21"/>
                <w:szCs w:val="21"/>
              </w:rPr>
              <w:t>2×15W数字功放，低功耗设置。</w:t>
            </w:r>
          </w:p>
          <w:p>
            <w:pPr>
              <w:widowControl/>
              <w:textAlignment w:val="center"/>
              <w:rPr>
                <w:rFonts w:cs="Tahoma"/>
                <w:sz w:val="21"/>
                <w:szCs w:val="21"/>
              </w:rPr>
            </w:pPr>
            <w:r>
              <w:rPr>
                <w:rFonts w:hint="eastAsia" w:cs="Tahoma"/>
                <w:sz w:val="21"/>
                <w:szCs w:val="21"/>
              </w:rPr>
              <w:t>可播放来自系统主机的背景音乐、紧急寻呼、告警信号等。</w:t>
            </w:r>
          </w:p>
          <w:p>
            <w:pPr>
              <w:widowControl/>
              <w:textAlignment w:val="center"/>
              <w:rPr>
                <w:rFonts w:cs="Tahoma"/>
                <w:sz w:val="21"/>
                <w:szCs w:val="21"/>
              </w:rPr>
            </w:pPr>
            <w:r>
              <w:rPr>
                <w:rFonts w:hint="eastAsia" w:cs="Tahoma"/>
                <w:sz w:val="21"/>
                <w:szCs w:val="21"/>
              </w:rPr>
              <w:t>≥</w:t>
            </w:r>
            <w:r>
              <w:rPr>
                <w:rFonts w:cs="Tahoma"/>
                <w:sz w:val="21"/>
                <w:szCs w:val="21"/>
              </w:rPr>
              <w:t>1路辅助音频输入口，≥1路辅助音频输出口，≥1路话筒输入和≥1路EMC紧急输出口；≥3个标准RJ45网络接口（含2个数据接口和1个预留功能接口）。</w:t>
            </w:r>
          </w:p>
          <w:p>
            <w:pPr>
              <w:widowControl/>
              <w:textAlignment w:val="center"/>
              <w:rPr>
                <w:rFonts w:cs="Tahoma"/>
                <w:sz w:val="21"/>
                <w:szCs w:val="21"/>
              </w:rPr>
            </w:pPr>
            <w:r>
              <w:rPr>
                <w:rFonts w:hint="eastAsia" w:cs="Tahoma"/>
                <w:sz w:val="21"/>
                <w:szCs w:val="21"/>
              </w:rPr>
              <w:t>本地输出音量及本地播放状态可控。</w:t>
            </w:r>
          </w:p>
          <w:p>
            <w:pPr>
              <w:widowControl/>
              <w:textAlignment w:val="center"/>
              <w:rPr>
                <w:rFonts w:cs="Tahoma"/>
                <w:sz w:val="21"/>
                <w:szCs w:val="21"/>
              </w:rPr>
            </w:pPr>
            <w:r>
              <w:rPr>
                <w:rFonts w:hint="eastAsia" w:cs="Tahoma"/>
                <w:sz w:val="21"/>
                <w:szCs w:val="21"/>
              </w:rPr>
              <w:t>工作状态及信息变化数码显示。</w:t>
            </w:r>
          </w:p>
          <w:p>
            <w:pPr>
              <w:widowControl/>
              <w:textAlignment w:val="center"/>
              <w:rPr>
                <w:color w:val="000000"/>
                <w:sz w:val="21"/>
                <w:szCs w:val="21"/>
              </w:rPr>
            </w:pPr>
            <w:r>
              <w:rPr>
                <w:rFonts w:hint="eastAsia" w:cs="Tahoma"/>
                <w:sz w:val="21"/>
                <w:szCs w:val="21"/>
              </w:rPr>
              <w:t>可接受红外线遥控器的操控。</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9</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三十二路消防联动网络模块</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本模块为网络化公共广播系统与消防中心之间的接口。</w:t>
            </w:r>
            <w:r>
              <w:rPr>
                <w:rFonts w:hint="eastAsia" w:cs="Tahoma"/>
                <w:sz w:val="21"/>
                <w:szCs w:val="21"/>
              </w:rPr>
              <w:br w:type="textWrapping"/>
            </w:r>
            <w:r>
              <w:rPr>
                <w:rFonts w:hint="eastAsia" w:cs="Tahoma"/>
                <w:sz w:val="21"/>
                <w:szCs w:val="21"/>
              </w:rPr>
              <w:t>当接收到由消防中心发来之警报信号时，会自动激活DSPPA网络化公共广播系统相应工作区进入强行插入紧急广播状态。</w:t>
            </w:r>
            <w:r>
              <w:rPr>
                <w:rFonts w:hint="eastAsia" w:cs="Tahoma"/>
                <w:sz w:val="21"/>
                <w:szCs w:val="21"/>
              </w:rPr>
              <w:br w:type="textWrapping"/>
            </w:r>
            <w:r>
              <w:rPr>
                <w:rFonts w:hint="eastAsia" w:cs="Tahoma"/>
                <w:sz w:val="21"/>
                <w:szCs w:val="21"/>
              </w:rPr>
              <w:t>每台机有32个消防触发通道，通过主机设置，每个通道的告警分区可任意组合。</w:t>
            </w:r>
            <w:r>
              <w:rPr>
                <w:rFonts w:hint="eastAsia" w:cs="Tahoma"/>
                <w:sz w:val="21"/>
                <w:szCs w:val="21"/>
              </w:rPr>
              <w:br w:type="textWrapping"/>
            </w:r>
            <w:r>
              <w:rPr>
                <w:rFonts w:hint="eastAsia" w:cs="Tahoma"/>
                <w:sz w:val="21"/>
                <w:szCs w:val="21"/>
              </w:rPr>
              <w:t>每个告警通道均含寻路故障检测功能，自动排查系统线路故障。</w:t>
            </w:r>
            <w:r>
              <w:rPr>
                <w:rFonts w:hint="eastAsia" w:cs="Tahoma"/>
                <w:sz w:val="21"/>
                <w:szCs w:val="21"/>
              </w:rPr>
              <w:br w:type="textWrapping"/>
            </w:r>
            <w:r>
              <w:rPr>
                <w:rFonts w:hint="eastAsia" w:cs="Tahoma"/>
                <w:sz w:val="21"/>
                <w:szCs w:val="21"/>
              </w:rPr>
              <w:t>同一系统可以有多台机连接于网络，可任意扩展控制区域。</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10</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时序电源控制器</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按顺序开启或关闭16路受控设备的电源。</w:t>
            </w:r>
            <w:r>
              <w:rPr>
                <w:rFonts w:hint="eastAsia" w:cs="Tahoma"/>
                <w:sz w:val="21"/>
                <w:szCs w:val="21"/>
              </w:rPr>
              <w:br w:type="textWrapping"/>
            </w:r>
            <w:r>
              <w:rPr>
                <w:rFonts w:hint="eastAsia" w:cs="Tahoma"/>
                <w:sz w:val="21"/>
                <w:szCs w:val="21"/>
              </w:rPr>
              <w:t>可以通过定时器自动控制或人工控制。</w:t>
            </w:r>
            <w:r>
              <w:rPr>
                <w:rFonts w:hint="eastAsia" w:cs="Tahoma"/>
                <w:sz w:val="21"/>
                <w:szCs w:val="21"/>
              </w:rPr>
              <w:br w:type="textWrapping"/>
            </w:r>
            <w:r>
              <w:rPr>
                <w:rFonts w:hint="eastAsia" w:cs="Tahoma"/>
                <w:sz w:val="21"/>
                <w:szCs w:val="21"/>
              </w:rPr>
              <w:t>插座总容量达 3.5kVA。</w:t>
            </w:r>
            <w:r>
              <w:rPr>
                <w:rFonts w:hint="eastAsia" w:cs="Tahoma"/>
                <w:sz w:val="21"/>
                <w:szCs w:val="21"/>
              </w:rPr>
              <w:br w:type="textWrapping"/>
            </w:r>
            <w:r>
              <w:rPr>
                <w:rFonts w:hint="eastAsia" w:cs="Tahoma"/>
                <w:sz w:val="21"/>
                <w:szCs w:val="21"/>
              </w:rPr>
              <w:t>性能规格：</w:t>
            </w:r>
            <w:r>
              <w:rPr>
                <w:rFonts w:hint="eastAsia" w:cs="Tahoma"/>
                <w:sz w:val="21"/>
                <w:szCs w:val="21"/>
              </w:rPr>
              <w:br w:type="textWrapping"/>
            </w:r>
            <w:r>
              <w:rPr>
                <w:rFonts w:hint="eastAsia" w:cs="Tahoma"/>
                <w:sz w:val="21"/>
                <w:szCs w:val="21"/>
              </w:rPr>
              <w:t>电源插座输出总容量3.5kVA，16A，16通道；每个插座最大输出为220V，10A；</w:t>
            </w:r>
            <w:r>
              <w:rPr>
                <w:rFonts w:hint="eastAsia" w:cs="Tahoma"/>
                <w:sz w:val="21"/>
                <w:szCs w:val="21"/>
              </w:rPr>
              <w:br w:type="textWrapping"/>
            </w:r>
            <w:r>
              <w:rPr>
                <w:rFonts w:hint="eastAsia" w:cs="Tahoma"/>
                <w:sz w:val="21"/>
                <w:szCs w:val="21"/>
              </w:rPr>
              <w:t>定时器控制信号 交流220伏，0.01A</w:t>
            </w:r>
            <w:r>
              <w:rPr>
                <w:rFonts w:hint="eastAsia" w:cs="Tahoma"/>
                <w:sz w:val="21"/>
                <w:szCs w:val="21"/>
              </w:rPr>
              <w:br w:type="textWrapping"/>
            </w:r>
            <w:r>
              <w:rPr>
                <w:rFonts w:hint="eastAsia" w:cs="Tahoma"/>
                <w:sz w:val="21"/>
                <w:szCs w:val="21"/>
              </w:rPr>
              <w:t>动作间隔时间 0.4秒-0.5秒</w:t>
            </w:r>
            <w:r>
              <w:rPr>
                <w:rFonts w:hint="eastAsia" w:cs="Tahoma"/>
                <w:sz w:val="21"/>
                <w:szCs w:val="21"/>
              </w:rPr>
              <w:br w:type="textWrapping"/>
            </w:r>
            <w:r>
              <w:rPr>
                <w:rFonts w:hint="eastAsia" w:cs="Tahoma"/>
                <w:sz w:val="21"/>
                <w:szCs w:val="21"/>
              </w:rPr>
              <w:t>保护 AC保险丝</w:t>
            </w:r>
            <w:r>
              <w:rPr>
                <w:rFonts w:hint="eastAsia" w:cs="Tahoma"/>
                <w:sz w:val="21"/>
                <w:szCs w:val="21"/>
              </w:rPr>
              <w:br w:type="textWrapping"/>
            </w:r>
            <w:r>
              <w:rPr>
                <w:rFonts w:hint="eastAsia" w:cs="Tahoma"/>
                <w:sz w:val="21"/>
                <w:szCs w:val="21"/>
              </w:rPr>
              <w:t>耗电 AC220V/50Hz/16A</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11</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电脑</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color w:val="000000"/>
                <w:sz w:val="21"/>
                <w:szCs w:val="21"/>
              </w:rPr>
              <w:t>Intel酷睿i5-10500(3.1GHz/12MB/6核12线程)/内存：4G*1/硬盘：1TB*1/无光驱/集显/19.5英寸显示器/USB2.0*4个，USB3.1*4个/预装Windows 10操作系统/保修期:3年质保</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套</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12</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网络化分控寻呼软件</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图形人性化设计，网络播放终端显示图片可定义与更换，应用更灵活。</w:t>
            </w:r>
            <w:r>
              <w:rPr>
                <w:rFonts w:hint="eastAsia" w:cs="Tahoma"/>
                <w:sz w:val="21"/>
                <w:szCs w:val="21"/>
              </w:rPr>
              <w:br w:type="textWrapping"/>
            </w:r>
            <w:r>
              <w:rPr>
                <w:rFonts w:hint="eastAsia" w:cs="Tahoma"/>
                <w:sz w:val="21"/>
                <w:szCs w:val="21"/>
              </w:rPr>
              <w:t>可查看网络播放终端的工作状态信息（包括在线、离线、播放、停止等信息）。</w:t>
            </w:r>
            <w:r>
              <w:rPr>
                <w:rFonts w:hint="eastAsia" w:cs="Tahoma"/>
                <w:sz w:val="21"/>
                <w:szCs w:val="21"/>
              </w:rPr>
              <w:br w:type="textWrapping"/>
            </w:r>
            <w:r>
              <w:rPr>
                <w:rFonts w:hint="eastAsia" w:cs="Tahoma"/>
                <w:sz w:val="21"/>
                <w:szCs w:val="21"/>
              </w:rPr>
              <w:t>可对网络播放终端分组编辑功能。</w:t>
            </w:r>
            <w:r>
              <w:rPr>
                <w:rFonts w:hint="eastAsia" w:cs="Tahoma"/>
                <w:sz w:val="21"/>
                <w:szCs w:val="21"/>
              </w:rPr>
              <w:br w:type="textWrapping"/>
            </w:r>
            <w:r>
              <w:rPr>
                <w:rFonts w:hint="eastAsia" w:cs="Tahoma"/>
                <w:sz w:val="21"/>
                <w:szCs w:val="21"/>
              </w:rPr>
              <w:t>可下载查看程控定时点的内容，并可导入、导出定时点内容。</w:t>
            </w:r>
            <w:r>
              <w:rPr>
                <w:rFonts w:hint="eastAsia" w:cs="Tahoma"/>
                <w:sz w:val="21"/>
                <w:szCs w:val="21"/>
              </w:rPr>
              <w:br w:type="textWrapping"/>
            </w:r>
            <w:r>
              <w:rPr>
                <w:rFonts w:hint="eastAsia" w:cs="Tahoma"/>
                <w:sz w:val="21"/>
                <w:szCs w:val="21"/>
              </w:rPr>
              <w:t>可上传本地音频节目到网络化主机，以供播放使用。</w:t>
            </w:r>
            <w:r>
              <w:rPr>
                <w:rFonts w:hint="eastAsia" w:cs="Tahoma"/>
                <w:sz w:val="21"/>
                <w:szCs w:val="21"/>
              </w:rPr>
              <w:br w:type="textWrapping"/>
            </w:r>
            <w:r>
              <w:rPr>
                <w:rFonts w:hint="eastAsia" w:cs="Tahoma"/>
                <w:sz w:val="21"/>
                <w:szCs w:val="21"/>
              </w:rPr>
              <w:t>可远程调节网络播放终端音量，播放\停止网络播放终端等操作功能.</w:t>
            </w:r>
            <w:r>
              <w:rPr>
                <w:rFonts w:hint="eastAsia" w:cs="Tahoma"/>
                <w:sz w:val="21"/>
                <w:szCs w:val="21"/>
              </w:rPr>
              <w:br w:type="textWrapping"/>
            </w:r>
            <w:r>
              <w:rPr>
                <w:rFonts w:hint="eastAsia" w:cs="Tahoma"/>
                <w:sz w:val="21"/>
                <w:szCs w:val="21"/>
              </w:rPr>
              <w:t>可实时远程寻呼网络播放终端。</w:t>
            </w:r>
            <w:r>
              <w:rPr>
                <w:rFonts w:hint="eastAsia" w:cs="Tahoma"/>
                <w:sz w:val="21"/>
                <w:szCs w:val="21"/>
              </w:rPr>
              <w:br w:type="textWrapping"/>
            </w:r>
            <w:r>
              <w:rPr>
                <w:rFonts w:hint="eastAsia" w:cs="Tahoma"/>
                <w:sz w:val="21"/>
                <w:szCs w:val="21"/>
              </w:rPr>
              <w:t>可触发紧急告警功能。</w:t>
            </w:r>
            <w:r>
              <w:rPr>
                <w:rFonts w:hint="eastAsia" w:cs="Tahoma"/>
                <w:sz w:val="21"/>
                <w:szCs w:val="21"/>
              </w:rPr>
              <w:br w:type="textWrapping"/>
            </w:r>
            <w:r>
              <w:rPr>
                <w:rFonts w:hint="eastAsia" w:cs="Tahoma"/>
                <w:sz w:val="21"/>
                <w:szCs w:val="21"/>
              </w:rPr>
              <w:t>设置多级权限控制功能，具有网络权限授权管理功能。</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套</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13</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网络化智能寻呼站</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支持100/10Mbps自适应TCP/IP网络传输协议；</w:t>
            </w:r>
            <w:r>
              <w:rPr>
                <w:rFonts w:hint="eastAsia" w:cs="Tahoma"/>
                <w:sz w:val="21"/>
                <w:szCs w:val="21"/>
              </w:rPr>
              <w:br w:type="textWrapping"/>
            </w:r>
            <w:r>
              <w:rPr>
                <w:rFonts w:hint="eastAsia" w:cs="Tahoma"/>
                <w:sz w:val="21"/>
                <w:szCs w:val="21"/>
              </w:rPr>
              <w:t>采用7寸真彩触摸彩屏、铝合金高档拉丝工业面板设计。</w:t>
            </w:r>
            <w:r>
              <w:rPr>
                <w:rFonts w:hint="eastAsia" w:cs="Tahoma"/>
                <w:sz w:val="21"/>
                <w:szCs w:val="21"/>
              </w:rPr>
              <w:br w:type="textWrapping"/>
            </w:r>
            <w:r>
              <w:rPr>
                <w:rFonts w:hint="eastAsia" w:cs="Tahoma"/>
                <w:sz w:val="21"/>
                <w:szCs w:val="21"/>
              </w:rPr>
              <w:t>桌面式结构设计。</w:t>
            </w:r>
            <w:r>
              <w:rPr>
                <w:rFonts w:hint="eastAsia" w:cs="Tahoma"/>
                <w:sz w:val="21"/>
                <w:szCs w:val="21"/>
              </w:rPr>
              <w:br w:type="textWrapping"/>
            </w:r>
            <w:r>
              <w:rPr>
                <w:rFonts w:hint="eastAsia" w:cs="Tahoma"/>
                <w:sz w:val="21"/>
                <w:szCs w:val="21"/>
              </w:rPr>
              <w:t>采用高保真与手持式动圈话筒设计。</w:t>
            </w:r>
            <w:r>
              <w:rPr>
                <w:rFonts w:hint="eastAsia" w:cs="Tahoma"/>
                <w:sz w:val="21"/>
                <w:szCs w:val="21"/>
              </w:rPr>
              <w:br w:type="textWrapping"/>
            </w:r>
            <w:r>
              <w:rPr>
                <w:rFonts w:hint="eastAsia" w:cs="Tahoma"/>
                <w:sz w:val="21"/>
                <w:szCs w:val="21"/>
              </w:rPr>
              <w:t>具有多段电平指示功能，讲话声压更直观。</w:t>
            </w:r>
            <w:r>
              <w:rPr>
                <w:rFonts w:hint="eastAsia" w:cs="Tahoma"/>
                <w:sz w:val="21"/>
                <w:szCs w:val="21"/>
              </w:rPr>
              <w:br w:type="textWrapping"/>
            </w:r>
            <w:r>
              <w:rPr>
                <w:rFonts w:hint="eastAsia" w:cs="Tahoma"/>
                <w:sz w:val="21"/>
                <w:szCs w:val="21"/>
              </w:rPr>
              <w:t>带有手动快捷按键，方便紧要时快速寻呼。</w:t>
            </w:r>
            <w:r>
              <w:rPr>
                <w:rFonts w:hint="eastAsia" w:cs="Tahoma"/>
                <w:sz w:val="21"/>
                <w:szCs w:val="21"/>
              </w:rPr>
              <w:br w:type="textWrapping"/>
            </w:r>
            <w:r>
              <w:rPr>
                <w:rFonts w:hint="eastAsia" w:cs="Tahoma"/>
                <w:sz w:val="21"/>
                <w:szCs w:val="21"/>
              </w:rPr>
              <w:t>内置3W监听扬声器，方便预听节目与对讲使用。</w:t>
            </w:r>
            <w:r>
              <w:rPr>
                <w:rFonts w:hint="eastAsia" w:cs="Tahoma"/>
                <w:sz w:val="21"/>
                <w:szCs w:val="21"/>
              </w:rPr>
              <w:br w:type="textWrapping"/>
            </w:r>
            <w:r>
              <w:rPr>
                <w:rFonts w:hint="eastAsia" w:cs="Tahoma"/>
                <w:sz w:val="21"/>
                <w:szCs w:val="21"/>
              </w:rPr>
              <w:t>具有一路线路输入（可扩展外置节目源、无线话筒等接入），一路本地线路输出(可脱机输出本地功放寻呼)，一路辅助线路输出(扩展监听功率).</w:t>
            </w:r>
            <w:r>
              <w:rPr>
                <w:rFonts w:hint="eastAsia" w:cs="Tahoma"/>
                <w:sz w:val="21"/>
                <w:szCs w:val="21"/>
              </w:rPr>
              <w:br w:type="textWrapping"/>
            </w:r>
            <w:r>
              <w:rPr>
                <w:rFonts w:hint="eastAsia" w:cs="Tahoma"/>
                <w:sz w:val="21"/>
                <w:szCs w:val="21"/>
              </w:rPr>
              <w:t>图形人性化设计，显示内容更直观。</w:t>
            </w:r>
            <w:r>
              <w:rPr>
                <w:rFonts w:hint="eastAsia" w:cs="Tahoma"/>
                <w:sz w:val="21"/>
                <w:szCs w:val="21"/>
              </w:rPr>
              <w:br w:type="textWrapping"/>
            </w:r>
            <w:r>
              <w:rPr>
                <w:rFonts w:hint="eastAsia" w:cs="Tahoma"/>
                <w:sz w:val="21"/>
                <w:szCs w:val="21"/>
              </w:rPr>
              <w:t>内置高保真大动态范围的AGC处理电路。</w:t>
            </w:r>
            <w:r>
              <w:rPr>
                <w:rFonts w:hint="eastAsia" w:cs="Tahoma"/>
                <w:sz w:val="21"/>
                <w:szCs w:val="21"/>
              </w:rPr>
              <w:br w:type="textWrapping"/>
            </w:r>
            <w:r>
              <w:rPr>
                <w:rFonts w:hint="eastAsia" w:cs="Tahoma"/>
                <w:sz w:val="21"/>
                <w:szCs w:val="21"/>
              </w:rPr>
              <w:t>内置高性能DSP声音处理电路。</w:t>
            </w:r>
            <w:r>
              <w:rPr>
                <w:rFonts w:hint="eastAsia" w:cs="Tahoma"/>
                <w:sz w:val="21"/>
                <w:szCs w:val="21"/>
              </w:rPr>
              <w:br w:type="textWrapping"/>
            </w:r>
            <w:r>
              <w:rPr>
                <w:rFonts w:hint="eastAsia" w:cs="Tahoma"/>
                <w:sz w:val="21"/>
                <w:szCs w:val="21"/>
              </w:rPr>
              <w:t>采用嵌入式实时系统平台，采用高性能ARM处理器。</w:t>
            </w:r>
            <w:r>
              <w:rPr>
                <w:rFonts w:hint="eastAsia" w:cs="Tahoma"/>
                <w:sz w:val="21"/>
                <w:szCs w:val="21"/>
              </w:rPr>
              <w:br w:type="textWrapping"/>
            </w:r>
            <w:r>
              <w:rPr>
                <w:rFonts w:hint="eastAsia" w:cs="Tahoma"/>
                <w:sz w:val="21"/>
                <w:szCs w:val="21"/>
              </w:rPr>
              <w:t>可对网络播放终端分组编辑。</w:t>
            </w:r>
            <w:r>
              <w:rPr>
                <w:rFonts w:hint="eastAsia" w:cs="Tahoma"/>
                <w:sz w:val="21"/>
                <w:szCs w:val="21"/>
              </w:rPr>
              <w:br w:type="textWrapping"/>
            </w:r>
            <w:r>
              <w:rPr>
                <w:rFonts w:hint="eastAsia" w:cs="Tahoma"/>
                <w:sz w:val="21"/>
                <w:szCs w:val="21"/>
              </w:rPr>
              <w:t>可对网络播放终端选定寻呼、对讲功能。</w:t>
            </w:r>
            <w:r>
              <w:rPr>
                <w:rFonts w:hint="eastAsia" w:cs="Tahoma"/>
                <w:sz w:val="21"/>
                <w:szCs w:val="21"/>
              </w:rPr>
              <w:br w:type="textWrapping"/>
            </w:r>
            <w:r>
              <w:rPr>
                <w:rFonts w:hint="eastAsia" w:cs="Tahoma"/>
                <w:sz w:val="21"/>
                <w:szCs w:val="21"/>
              </w:rPr>
              <w:t>智能寻呼台之间能相互寻呼、对讲。</w:t>
            </w:r>
            <w:r>
              <w:rPr>
                <w:rFonts w:hint="eastAsia" w:cs="Tahoma"/>
                <w:sz w:val="21"/>
                <w:szCs w:val="21"/>
              </w:rPr>
              <w:br w:type="textWrapping"/>
            </w:r>
            <w:r>
              <w:rPr>
                <w:rFonts w:hint="eastAsia" w:cs="Tahoma"/>
                <w:sz w:val="21"/>
                <w:szCs w:val="21"/>
              </w:rPr>
              <w:t>可播放网络主机节目库歌曲。</w:t>
            </w:r>
            <w:r>
              <w:rPr>
                <w:rFonts w:hint="eastAsia" w:cs="Tahoma"/>
                <w:sz w:val="21"/>
                <w:szCs w:val="21"/>
              </w:rPr>
              <w:br w:type="textWrapping"/>
            </w:r>
            <w:r>
              <w:rPr>
                <w:rFonts w:hint="eastAsia" w:cs="Tahoma"/>
                <w:sz w:val="21"/>
                <w:szCs w:val="21"/>
              </w:rPr>
              <w:t>具有音频日志记录功能，可对寻呼的内容实时寻音记录，并可播放查阅。</w:t>
            </w:r>
            <w:r>
              <w:rPr>
                <w:rFonts w:hint="eastAsia" w:cs="Tahoma"/>
                <w:sz w:val="21"/>
                <w:szCs w:val="21"/>
              </w:rPr>
              <w:br w:type="textWrapping"/>
            </w:r>
            <w:r>
              <w:rPr>
                <w:rFonts w:hint="eastAsia" w:cs="Tahoma"/>
                <w:sz w:val="21"/>
                <w:szCs w:val="21"/>
              </w:rPr>
              <w:t>具有用户密码与权限管理。</w:t>
            </w:r>
            <w:r>
              <w:rPr>
                <w:rFonts w:hint="eastAsia" w:cs="Tahoma"/>
                <w:sz w:val="21"/>
                <w:szCs w:val="21"/>
              </w:rPr>
              <w:br w:type="textWrapping"/>
            </w:r>
            <w:r>
              <w:rPr>
                <w:rFonts w:hint="eastAsia" w:cs="Tahoma"/>
                <w:sz w:val="21"/>
                <w:szCs w:val="21"/>
              </w:rPr>
              <w:t>具有自动智能关闭话筒功能，可设定发话者延时关闭寻呼时间。</w:t>
            </w:r>
            <w:r>
              <w:rPr>
                <w:rFonts w:hint="eastAsia" w:cs="Tahoma"/>
                <w:sz w:val="21"/>
                <w:szCs w:val="21"/>
              </w:rPr>
              <w:br w:type="textWrapping"/>
            </w:r>
            <w:r>
              <w:rPr>
                <w:rFonts w:hint="eastAsia" w:cs="Tahoma"/>
                <w:sz w:val="21"/>
                <w:szCs w:val="21"/>
              </w:rPr>
              <w:t>可手动打开、关闭寻呼话筒供电。</w:t>
            </w:r>
            <w:r>
              <w:rPr>
                <w:rFonts w:hint="eastAsia" w:cs="Tahoma"/>
                <w:sz w:val="21"/>
                <w:szCs w:val="21"/>
              </w:rPr>
              <w:br w:type="textWrapping"/>
            </w:r>
            <w:r>
              <w:rPr>
                <w:rFonts w:hint="eastAsia" w:cs="Tahoma"/>
                <w:sz w:val="21"/>
                <w:szCs w:val="21"/>
              </w:rPr>
              <w:t>具有智能屏保功能，可设置彩色显示屏屏保延时时间。</w:t>
            </w:r>
            <w:r>
              <w:rPr>
                <w:rFonts w:hint="eastAsia" w:cs="Tahoma"/>
                <w:sz w:val="21"/>
                <w:szCs w:val="21"/>
              </w:rPr>
              <w:br w:type="textWrapping"/>
            </w:r>
            <w:r>
              <w:rPr>
                <w:rFonts w:hint="eastAsia" w:cs="Tahoma"/>
                <w:sz w:val="21"/>
                <w:szCs w:val="21"/>
              </w:rPr>
              <w:t>可设定网络传输通讯模式。</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14</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42U豪华机柜</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1.行业标准尺寸设计，符合消防认证IP30标准；</w:t>
            </w:r>
            <w:r>
              <w:rPr>
                <w:rFonts w:hint="eastAsia" w:cs="Tahoma"/>
                <w:sz w:val="21"/>
                <w:szCs w:val="21"/>
              </w:rPr>
              <w:br w:type="textWrapping"/>
            </w:r>
            <w:r>
              <w:rPr>
                <w:rFonts w:hint="eastAsia" w:cs="Tahoma"/>
                <w:sz w:val="21"/>
                <w:szCs w:val="21"/>
              </w:rPr>
              <w:t>2.外观设计高贵典雅，工艺精湛、尺寸精密；</w:t>
            </w:r>
            <w:r>
              <w:rPr>
                <w:rFonts w:hint="eastAsia" w:cs="Tahoma"/>
                <w:sz w:val="21"/>
                <w:szCs w:val="21"/>
              </w:rPr>
              <w:br w:type="textWrapping"/>
            </w:r>
            <w:r>
              <w:rPr>
                <w:rFonts w:hint="eastAsia" w:cs="Tahoma"/>
                <w:sz w:val="21"/>
                <w:szCs w:val="21"/>
              </w:rPr>
              <w:t>3.同时安有万向脚轮和支撑脚，便于移动、固定；</w:t>
            </w:r>
            <w:r>
              <w:rPr>
                <w:rFonts w:hint="eastAsia" w:cs="Tahoma"/>
                <w:sz w:val="21"/>
                <w:szCs w:val="21"/>
              </w:rPr>
              <w:br w:type="textWrapping"/>
            </w:r>
            <w:r>
              <w:rPr>
                <w:rFonts w:hint="eastAsia" w:cs="Tahoma"/>
                <w:sz w:val="21"/>
                <w:szCs w:val="21"/>
              </w:rPr>
              <w:t>4.左右侧门可快速拆、装，方便工作；</w:t>
            </w:r>
            <w:r>
              <w:rPr>
                <w:rFonts w:hint="eastAsia" w:cs="Tahoma"/>
                <w:sz w:val="21"/>
                <w:szCs w:val="21"/>
              </w:rPr>
              <w:br w:type="textWrapping"/>
            </w:r>
            <w:r>
              <w:rPr>
                <w:rFonts w:hint="eastAsia" w:cs="Tahoma"/>
                <w:sz w:val="21"/>
                <w:szCs w:val="21"/>
              </w:rPr>
              <w:t>5.带线槽设计方便设备连接线梳理。</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个</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15</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3.5转一分二莲花线（1.5米）</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3.5转一分二莲花线（1.5米）</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条</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16</w:t>
            </w:r>
          </w:p>
        </w:tc>
        <w:tc>
          <w:tcPr>
            <w:tcW w:w="784"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莲花转6.5接头</w:t>
            </w:r>
          </w:p>
        </w:tc>
        <w:tc>
          <w:tcPr>
            <w:tcW w:w="3063"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s="Tahoma"/>
                <w:sz w:val="21"/>
                <w:szCs w:val="21"/>
              </w:rPr>
              <w:t>莲花转6.5接头</w:t>
            </w:r>
          </w:p>
        </w:tc>
        <w:tc>
          <w:tcPr>
            <w:tcW w:w="40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个</w:t>
            </w:r>
          </w:p>
        </w:tc>
        <w:tc>
          <w:tcPr>
            <w:tcW w:w="5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s="Tahom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027" w:type="pct"/>
            <w:gridSpan w:val="2"/>
            <w:shd w:val="clear" w:color="auto" w:fill="auto"/>
            <w:noWrap/>
            <w:tcMar>
              <w:top w:w="15" w:type="dxa"/>
              <w:left w:w="15" w:type="dxa"/>
              <w:right w:w="15" w:type="dxa"/>
            </w:tcMar>
            <w:vAlign w:val="center"/>
          </w:tcPr>
          <w:p>
            <w:pPr>
              <w:widowControl/>
              <w:jc w:val="center"/>
              <w:textAlignment w:val="center"/>
              <w:rPr>
                <w:rFonts w:cs="Tahoma"/>
                <w:b/>
                <w:sz w:val="21"/>
                <w:szCs w:val="21"/>
              </w:rPr>
            </w:pPr>
            <w:r>
              <w:rPr>
                <w:rFonts w:hint="eastAsia" w:cs="Tahoma"/>
                <w:b/>
                <w:sz w:val="21"/>
                <w:szCs w:val="21"/>
              </w:rPr>
              <w:t>前端分区设备</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一路音频输出终端</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有以太网口的地方即可接入，支持跨网段和跨路由。</w:t>
            </w:r>
          </w:p>
          <w:p>
            <w:pPr>
              <w:widowControl/>
              <w:textAlignment w:val="center"/>
              <w:rPr>
                <w:rFonts w:cs="Tahoma"/>
                <w:sz w:val="21"/>
                <w:szCs w:val="21"/>
              </w:rPr>
            </w:pPr>
            <w:r>
              <w:rPr>
                <w:rFonts w:hint="eastAsia" w:cs="Tahoma"/>
                <w:sz w:val="21"/>
                <w:szCs w:val="21"/>
              </w:rPr>
              <w:t>音频格式</w:t>
            </w:r>
            <w:r>
              <w:rPr>
                <w:rFonts w:cs="Tahoma"/>
                <w:sz w:val="21"/>
                <w:szCs w:val="21"/>
              </w:rPr>
              <w:t>MP3/MP2；</w:t>
            </w:r>
          </w:p>
          <w:p>
            <w:pPr>
              <w:widowControl/>
              <w:textAlignment w:val="center"/>
              <w:rPr>
                <w:rFonts w:cs="Tahoma"/>
                <w:sz w:val="21"/>
                <w:szCs w:val="21"/>
              </w:rPr>
            </w:pPr>
            <w:r>
              <w:rPr>
                <w:rFonts w:hint="eastAsia" w:cs="Tahoma"/>
                <w:sz w:val="21"/>
                <w:szCs w:val="21"/>
              </w:rPr>
              <w:t>全数字化设计，高保真、语音传输指数高，</w:t>
            </w:r>
            <w:r>
              <w:rPr>
                <w:rFonts w:cs="Tahoma"/>
                <w:sz w:val="21"/>
                <w:szCs w:val="21"/>
              </w:rPr>
              <w:t>1U铝合金面板设计，</w:t>
            </w:r>
          </w:p>
          <w:p>
            <w:pPr>
              <w:widowControl/>
              <w:textAlignment w:val="center"/>
              <w:rPr>
                <w:rFonts w:cs="Tahoma"/>
                <w:sz w:val="21"/>
                <w:szCs w:val="21"/>
              </w:rPr>
            </w:pPr>
            <w:r>
              <w:rPr>
                <w:rFonts w:hint="eastAsia" w:cs="Tahoma"/>
                <w:sz w:val="21"/>
                <w:szCs w:val="21"/>
              </w:rPr>
              <w:t>≥</w:t>
            </w:r>
            <w:r>
              <w:rPr>
                <w:rFonts w:cs="Tahoma"/>
                <w:sz w:val="21"/>
                <w:szCs w:val="21"/>
              </w:rPr>
              <w:t xml:space="preserve">2个标准网络接口，冗余设计；内置监听喇叭，支持本地监听，监听开关可控，监听音量可调。  </w:t>
            </w:r>
          </w:p>
          <w:p>
            <w:pPr>
              <w:widowControl/>
              <w:textAlignment w:val="center"/>
              <w:rPr>
                <w:rFonts w:cs="Tahoma"/>
                <w:sz w:val="21"/>
                <w:szCs w:val="21"/>
              </w:rPr>
            </w:pPr>
            <w:r>
              <w:rPr>
                <w:rFonts w:hint="eastAsia" w:cs="Tahoma"/>
                <w:sz w:val="21"/>
                <w:szCs w:val="21"/>
              </w:rPr>
              <w:t>具有</w:t>
            </w:r>
            <w:r>
              <w:rPr>
                <w:rFonts w:cs="Tahoma"/>
                <w:sz w:val="21"/>
                <w:szCs w:val="21"/>
              </w:rPr>
              <w:t>EMC紧急24V输出接口与SC短路输出接口；具有1路强插输入功能,输入电平大小可调。</w:t>
            </w:r>
            <w:r>
              <w:rPr>
                <w:rFonts w:cs="Tahoma"/>
                <w:b/>
                <w:sz w:val="21"/>
                <w:szCs w:val="21"/>
              </w:rPr>
              <w:t xml:space="preserve"> </w:t>
            </w:r>
          </w:p>
          <w:p>
            <w:pPr>
              <w:widowControl/>
              <w:textAlignment w:val="center"/>
              <w:rPr>
                <w:rFonts w:cs="Tahoma"/>
                <w:sz w:val="21"/>
                <w:szCs w:val="21"/>
              </w:rPr>
            </w:pPr>
            <w:r>
              <w:rPr>
                <w:rFonts w:hint="eastAsia" w:cs="Tahoma"/>
                <w:sz w:val="21"/>
                <w:szCs w:val="21"/>
              </w:rPr>
              <w:t>具有</w:t>
            </w:r>
            <w:r>
              <w:rPr>
                <w:rFonts w:cs="Tahoma"/>
                <w:sz w:val="21"/>
                <w:szCs w:val="21"/>
              </w:rPr>
              <w:t>8级以上优先级管理功能，本地话筒带有默音电平调节功能，</w:t>
            </w:r>
          </w:p>
          <w:p>
            <w:pPr>
              <w:widowControl/>
              <w:textAlignment w:val="center"/>
              <w:rPr>
                <w:rFonts w:cs="Tahoma"/>
                <w:sz w:val="21"/>
                <w:szCs w:val="21"/>
              </w:rPr>
            </w:pPr>
            <w:r>
              <w:rPr>
                <w:rFonts w:hint="eastAsia" w:cs="Tahoma"/>
                <w:sz w:val="21"/>
                <w:szCs w:val="21"/>
              </w:rPr>
              <w:t>内置看门狗功能，有效保障设备的正常运行</w:t>
            </w:r>
          </w:p>
          <w:p>
            <w:pPr>
              <w:widowControl/>
              <w:textAlignment w:val="center"/>
              <w:rPr>
                <w:rFonts w:cs="Tahoma"/>
                <w:sz w:val="21"/>
                <w:szCs w:val="21"/>
              </w:rPr>
            </w:pPr>
            <w:r>
              <w:rPr>
                <w:rFonts w:hint="eastAsia" w:cs="Tahoma"/>
                <w:sz w:val="21"/>
                <w:szCs w:val="21"/>
              </w:rPr>
              <w:t>网络节目源具有</w:t>
            </w:r>
            <w:r>
              <w:rPr>
                <w:rFonts w:cs="Tahoma"/>
                <w:sz w:val="21"/>
                <w:szCs w:val="21"/>
              </w:rPr>
              <w:t>7级以上优先等级管理功能，大致分为背景广播、业务广播、紧急广播三大类。</w:t>
            </w:r>
          </w:p>
          <w:p>
            <w:pPr>
              <w:widowControl/>
              <w:textAlignment w:val="center"/>
              <w:rPr>
                <w:rFonts w:cs="Tahoma"/>
                <w:sz w:val="21"/>
                <w:szCs w:val="21"/>
              </w:rPr>
            </w:pPr>
            <w:r>
              <w:rPr>
                <w:rFonts w:hint="eastAsia" w:cs="Tahoma"/>
                <w:sz w:val="21"/>
                <w:szCs w:val="21"/>
              </w:rPr>
              <w:t>高可靠性设计寿命长，平均无故障时间</w:t>
            </w:r>
            <w:r>
              <w:rPr>
                <w:rFonts w:cs="Tahoma"/>
                <w:sz w:val="21"/>
                <w:szCs w:val="21"/>
              </w:rPr>
              <w:t>(MTBF)&gt;10万小时</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只</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带前置广播功放60W</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三个话筒输入口，两个辅助输入口，一个辅助输出口。</w:t>
            </w:r>
            <w:r>
              <w:rPr>
                <w:rFonts w:hint="eastAsia" w:cs="Tahoma"/>
                <w:sz w:val="21"/>
                <w:szCs w:val="21"/>
              </w:rPr>
              <w:br w:type="textWrapping"/>
            </w:r>
            <w:r>
              <w:rPr>
                <w:rFonts w:hint="eastAsia" w:cs="Tahoma"/>
                <w:sz w:val="21"/>
                <w:szCs w:val="21"/>
              </w:rPr>
              <w:t>100V，70V60W定压输出和4Ω定阻（平衡，不接地）输出。</w:t>
            </w:r>
            <w:r>
              <w:rPr>
                <w:rFonts w:hint="eastAsia" w:cs="Tahoma"/>
                <w:sz w:val="21"/>
                <w:szCs w:val="21"/>
              </w:rPr>
              <w:br w:type="textWrapping"/>
            </w:r>
            <w:r>
              <w:rPr>
                <w:rFonts w:hint="eastAsia" w:cs="Tahoma"/>
                <w:sz w:val="21"/>
                <w:szCs w:val="21"/>
              </w:rPr>
              <w:t>有默音功能，便于插入优先广播。</w:t>
            </w:r>
            <w:r>
              <w:rPr>
                <w:rFonts w:hint="eastAsia" w:cs="Tahoma"/>
                <w:sz w:val="21"/>
                <w:szCs w:val="21"/>
              </w:rPr>
              <w:br w:type="textWrapping"/>
            </w:r>
            <w:r>
              <w:rPr>
                <w:rFonts w:hint="eastAsia" w:cs="Tahoma"/>
                <w:sz w:val="21"/>
                <w:szCs w:val="21"/>
              </w:rPr>
              <w:t>各通道独立音量控制，高音和低音音调控制。l</w:t>
            </w:r>
            <w:r>
              <w:rPr>
                <w:rFonts w:hint="eastAsia" w:cs="Tahoma"/>
                <w:sz w:val="21"/>
                <w:szCs w:val="21"/>
              </w:rPr>
              <w:br w:type="textWrapping"/>
            </w:r>
            <w:r>
              <w:rPr>
                <w:rFonts w:hint="eastAsia" w:cs="Tahoma"/>
                <w:sz w:val="21"/>
                <w:szCs w:val="21"/>
              </w:rPr>
              <w:t>5单位LED电平表，甚易监察工作状态，输出短路保护并告警。</w:t>
            </w:r>
            <w:r>
              <w:rPr>
                <w:rFonts w:hint="eastAsia" w:cs="Tahoma"/>
                <w:sz w:val="21"/>
                <w:szCs w:val="21"/>
              </w:rPr>
              <w:br w:type="textWrapping"/>
            </w:r>
            <w:r>
              <w:rPr>
                <w:rFonts w:hint="eastAsia" w:cs="Tahoma"/>
                <w:sz w:val="21"/>
                <w:szCs w:val="21"/>
              </w:rPr>
              <w:t>输出调整率由满载到空载，小于3dB</w:t>
            </w:r>
            <w:r>
              <w:rPr>
                <w:rFonts w:hint="eastAsia" w:cs="Tahoma"/>
                <w:sz w:val="21"/>
                <w:szCs w:val="21"/>
              </w:rPr>
              <w:br w:type="textWrapping"/>
            </w:r>
            <w:r>
              <w:rPr>
                <w:rFonts w:hint="eastAsia" w:cs="Tahoma"/>
                <w:sz w:val="21"/>
                <w:szCs w:val="21"/>
              </w:rPr>
              <w:t>输出方式P1，70V、100V定压输出</w:t>
            </w:r>
            <w:r>
              <w:rPr>
                <w:rFonts w:hint="eastAsia" w:cs="Tahoma"/>
                <w:sz w:val="21"/>
                <w:szCs w:val="21"/>
              </w:rPr>
              <w:br w:type="textWrapping"/>
            </w:r>
            <w:r>
              <w:rPr>
                <w:rFonts w:hint="eastAsia" w:cs="Tahoma"/>
                <w:sz w:val="21"/>
                <w:szCs w:val="21"/>
              </w:rPr>
              <w:t>辅助输出≥1V</w:t>
            </w:r>
            <w:r>
              <w:rPr>
                <w:rFonts w:hint="eastAsia" w:cs="Tahoma"/>
                <w:sz w:val="21"/>
                <w:szCs w:val="21"/>
              </w:rPr>
              <w:br w:type="textWrapping"/>
            </w:r>
            <w:r>
              <w:rPr>
                <w:rFonts w:hint="eastAsia" w:cs="Tahoma"/>
                <w:sz w:val="21"/>
                <w:szCs w:val="21"/>
              </w:rPr>
              <w:t>输入Mic1，2，3：600Ω，≤3mV，不平衡</w:t>
            </w:r>
            <w:r>
              <w:rPr>
                <w:rFonts w:hint="eastAsia" w:cs="Tahoma"/>
                <w:sz w:val="21"/>
                <w:szCs w:val="21"/>
              </w:rPr>
              <w:br w:type="textWrapping"/>
            </w:r>
            <w:r>
              <w:rPr>
                <w:rFonts w:hint="eastAsia" w:cs="Tahoma"/>
                <w:sz w:val="21"/>
                <w:szCs w:val="21"/>
              </w:rPr>
              <w:t>AUX1，2：10kΩ，≤300mV，不平衡</w:t>
            </w:r>
            <w:r>
              <w:rPr>
                <w:rFonts w:hint="eastAsia" w:cs="Tahoma"/>
                <w:sz w:val="21"/>
                <w:szCs w:val="21"/>
              </w:rPr>
              <w:br w:type="textWrapping"/>
            </w:r>
            <w:r>
              <w:rPr>
                <w:rFonts w:hint="eastAsia" w:cs="Tahoma"/>
                <w:sz w:val="21"/>
                <w:szCs w:val="21"/>
              </w:rPr>
              <w:t>频响50Hz-16kHz（±3dB）</w:t>
            </w:r>
            <w:r>
              <w:rPr>
                <w:rFonts w:hint="eastAsia" w:cs="Tahoma"/>
                <w:sz w:val="21"/>
                <w:szCs w:val="21"/>
              </w:rPr>
              <w:br w:type="textWrapping"/>
            </w:r>
            <w:r>
              <w:rPr>
                <w:rFonts w:hint="eastAsia" w:cs="Tahoma"/>
                <w:sz w:val="21"/>
                <w:szCs w:val="21"/>
              </w:rPr>
              <w:t>谐波失真&lt;1%at1kHz，1/3额定输出电压</w:t>
            </w:r>
            <w:r>
              <w:rPr>
                <w:rFonts w:hint="eastAsia" w:cs="Tahoma"/>
                <w:sz w:val="21"/>
                <w:szCs w:val="21"/>
              </w:rPr>
              <w:br w:type="textWrapping"/>
            </w:r>
            <w:r>
              <w:rPr>
                <w:rFonts w:hint="eastAsia" w:cs="Tahoma"/>
                <w:sz w:val="21"/>
                <w:szCs w:val="21"/>
              </w:rPr>
              <w:t>信噪比Mic1，2，3：&gt;75dB</w:t>
            </w:r>
            <w:r>
              <w:rPr>
                <w:rFonts w:hint="eastAsia" w:cs="Tahoma"/>
                <w:sz w:val="21"/>
                <w:szCs w:val="21"/>
              </w:rPr>
              <w:br w:type="textWrapping"/>
            </w:r>
            <w:r>
              <w:rPr>
                <w:rFonts w:hint="eastAsia" w:cs="Tahoma"/>
                <w:sz w:val="21"/>
                <w:szCs w:val="21"/>
              </w:rPr>
              <w:t>AUX1，2：&gt;80dB</w:t>
            </w:r>
            <w:r>
              <w:rPr>
                <w:rFonts w:hint="eastAsia" w:cs="Tahoma"/>
                <w:sz w:val="21"/>
                <w:szCs w:val="21"/>
              </w:rPr>
              <w:br w:type="textWrapping"/>
            </w:r>
            <w:r>
              <w:rPr>
                <w:rFonts w:hint="eastAsia" w:cs="Tahoma"/>
                <w:sz w:val="21"/>
                <w:szCs w:val="21"/>
              </w:rPr>
              <w:t>音调调节低音：±10dB（100Hz）</w:t>
            </w:r>
            <w:r>
              <w:rPr>
                <w:rFonts w:hint="eastAsia" w:cs="Tahoma"/>
                <w:sz w:val="21"/>
                <w:szCs w:val="21"/>
              </w:rPr>
              <w:br w:type="textWrapping"/>
            </w:r>
            <w:r>
              <w:rPr>
                <w:rFonts w:hint="eastAsia" w:cs="Tahoma"/>
                <w:sz w:val="21"/>
                <w:szCs w:val="21"/>
              </w:rPr>
              <w:t>高音：±10dB（10kHz）</w:t>
            </w:r>
            <w:r>
              <w:rPr>
                <w:rFonts w:hint="eastAsia" w:cs="Tahoma"/>
                <w:sz w:val="21"/>
                <w:szCs w:val="21"/>
              </w:rPr>
              <w:br w:type="textWrapping"/>
            </w:r>
            <w:r>
              <w:rPr>
                <w:rFonts w:hint="eastAsia" w:cs="Tahoma"/>
                <w:sz w:val="21"/>
                <w:szCs w:val="21"/>
              </w:rPr>
              <w:t>保护交流保险丝，直流输出，过载，短路。</w:t>
            </w:r>
            <w:r>
              <w:rPr>
                <w:rFonts w:hint="eastAsia" w:cs="Tahoma"/>
                <w:sz w:val="21"/>
                <w:szCs w:val="21"/>
              </w:rPr>
              <w:br w:type="textWrapping"/>
            </w:r>
            <w:r>
              <w:rPr>
                <w:rFonts w:hint="eastAsia" w:cs="Tahoma"/>
                <w:sz w:val="21"/>
                <w:szCs w:val="21"/>
              </w:rPr>
              <w:t>默音功能Mic1输入覆盖其它输入（衰减0到-30dB）</w:t>
            </w:r>
            <w:r>
              <w:rPr>
                <w:rFonts w:hint="eastAsia" w:cs="Tahoma"/>
                <w:sz w:val="21"/>
                <w:szCs w:val="21"/>
              </w:rPr>
              <w:br w:type="textWrapping"/>
            </w:r>
            <w:r>
              <w:rPr>
                <w:rFonts w:hint="eastAsia" w:cs="Tahoma"/>
                <w:sz w:val="21"/>
                <w:szCs w:val="21"/>
              </w:rPr>
              <w:t>电源AC220V-240V/50Hz-60Hz</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带前置广播功放120W</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三个话筒输入口，两个辅助输入口，一个辅助输出口。</w:t>
            </w:r>
            <w:r>
              <w:rPr>
                <w:rFonts w:hint="eastAsia" w:cs="Tahoma"/>
                <w:sz w:val="21"/>
                <w:szCs w:val="21"/>
              </w:rPr>
              <w:br w:type="textWrapping"/>
            </w:r>
            <w:r>
              <w:rPr>
                <w:rFonts w:hint="eastAsia" w:cs="Tahoma"/>
                <w:sz w:val="21"/>
                <w:szCs w:val="21"/>
              </w:rPr>
              <w:t>100V，70V120W定压输出和4Ω定阻（平衡，不接地）输出。</w:t>
            </w:r>
            <w:r>
              <w:rPr>
                <w:rFonts w:hint="eastAsia" w:cs="Tahoma"/>
                <w:sz w:val="21"/>
                <w:szCs w:val="21"/>
              </w:rPr>
              <w:br w:type="textWrapping"/>
            </w:r>
            <w:r>
              <w:rPr>
                <w:rFonts w:hint="eastAsia" w:cs="Tahoma"/>
                <w:sz w:val="21"/>
                <w:szCs w:val="21"/>
              </w:rPr>
              <w:t>有默音功能，便于插入优先广播。</w:t>
            </w:r>
            <w:r>
              <w:rPr>
                <w:rFonts w:hint="eastAsia" w:cs="Tahoma"/>
                <w:sz w:val="21"/>
                <w:szCs w:val="21"/>
              </w:rPr>
              <w:br w:type="textWrapping"/>
            </w:r>
            <w:r>
              <w:rPr>
                <w:rFonts w:hint="eastAsia" w:cs="Tahoma"/>
                <w:sz w:val="21"/>
                <w:szCs w:val="21"/>
              </w:rPr>
              <w:t>各通道独立音量控制，高音和低音音调控制。</w:t>
            </w:r>
            <w:r>
              <w:rPr>
                <w:rFonts w:hint="eastAsia" w:cs="Tahoma"/>
                <w:sz w:val="21"/>
                <w:szCs w:val="21"/>
              </w:rPr>
              <w:br w:type="textWrapping"/>
            </w:r>
            <w:r>
              <w:rPr>
                <w:rFonts w:hint="eastAsia" w:cs="Tahoma"/>
                <w:sz w:val="21"/>
                <w:szCs w:val="21"/>
              </w:rPr>
              <w:t>5单位LED电平表，甚易监察工作状态，输出短路保护并告警。</w:t>
            </w:r>
            <w:r>
              <w:rPr>
                <w:rFonts w:hint="eastAsia" w:cs="Tahoma"/>
                <w:sz w:val="21"/>
                <w:szCs w:val="21"/>
              </w:rPr>
              <w:br w:type="textWrapping"/>
            </w:r>
            <w:r>
              <w:rPr>
                <w:rFonts w:hint="eastAsia" w:cs="Tahoma"/>
                <w:sz w:val="21"/>
                <w:szCs w:val="21"/>
              </w:rPr>
              <w:t>输出调整率由满载到空载，小于3dB</w:t>
            </w:r>
            <w:r>
              <w:rPr>
                <w:rFonts w:hint="eastAsia" w:cs="Tahoma"/>
                <w:sz w:val="21"/>
                <w:szCs w:val="21"/>
              </w:rPr>
              <w:br w:type="textWrapping"/>
            </w:r>
            <w:r>
              <w:rPr>
                <w:rFonts w:hint="eastAsia" w:cs="Tahoma"/>
                <w:sz w:val="21"/>
                <w:szCs w:val="21"/>
              </w:rPr>
              <w:t>输出方式P1，70V、100V定压输出</w:t>
            </w:r>
            <w:r>
              <w:rPr>
                <w:rFonts w:hint="eastAsia" w:cs="Tahoma"/>
                <w:sz w:val="21"/>
                <w:szCs w:val="21"/>
              </w:rPr>
              <w:br w:type="textWrapping"/>
            </w:r>
            <w:r>
              <w:rPr>
                <w:rFonts w:hint="eastAsia" w:cs="Tahoma"/>
                <w:sz w:val="21"/>
                <w:szCs w:val="21"/>
              </w:rPr>
              <w:t>辅助输出≥1V</w:t>
            </w:r>
            <w:r>
              <w:rPr>
                <w:rFonts w:hint="eastAsia" w:cs="Tahoma"/>
                <w:sz w:val="21"/>
                <w:szCs w:val="21"/>
              </w:rPr>
              <w:br w:type="textWrapping"/>
            </w:r>
            <w:r>
              <w:rPr>
                <w:rFonts w:hint="eastAsia" w:cs="Tahoma"/>
                <w:sz w:val="21"/>
                <w:szCs w:val="21"/>
              </w:rPr>
              <w:t>输入Mic1，2，3：600Ω，≤3mV，不平衡</w:t>
            </w:r>
            <w:r>
              <w:rPr>
                <w:rFonts w:hint="eastAsia" w:cs="Tahoma"/>
                <w:sz w:val="21"/>
                <w:szCs w:val="21"/>
              </w:rPr>
              <w:br w:type="textWrapping"/>
            </w:r>
            <w:r>
              <w:rPr>
                <w:rFonts w:hint="eastAsia" w:cs="Tahoma"/>
                <w:sz w:val="21"/>
                <w:szCs w:val="21"/>
              </w:rPr>
              <w:t>AUX1，2：10kΩ，≤300mV，不平衡</w:t>
            </w:r>
            <w:r>
              <w:rPr>
                <w:rFonts w:hint="eastAsia" w:cs="Tahoma"/>
                <w:sz w:val="21"/>
                <w:szCs w:val="21"/>
              </w:rPr>
              <w:br w:type="textWrapping"/>
            </w:r>
            <w:r>
              <w:rPr>
                <w:rFonts w:hint="eastAsia" w:cs="Tahoma"/>
                <w:sz w:val="21"/>
                <w:szCs w:val="21"/>
              </w:rPr>
              <w:t>频响50Hz-16kHz（±3dB）</w:t>
            </w:r>
            <w:r>
              <w:rPr>
                <w:rFonts w:hint="eastAsia" w:cs="Tahoma"/>
                <w:sz w:val="21"/>
                <w:szCs w:val="21"/>
              </w:rPr>
              <w:br w:type="textWrapping"/>
            </w:r>
            <w:r>
              <w:rPr>
                <w:rFonts w:hint="eastAsia" w:cs="Tahoma"/>
                <w:sz w:val="21"/>
                <w:szCs w:val="21"/>
              </w:rPr>
              <w:t>谐波失真&lt;1%at1kHz，1/3额定输出电压</w:t>
            </w:r>
            <w:r>
              <w:rPr>
                <w:rFonts w:hint="eastAsia" w:cs="Tahoma"/>
                <w:sz w:val="21"/>
                <w:szCs w:val="21"/>
              </w:rPr>
              <w:br w:type="textWrapping"/>
            </w:r>
            <w:r>
              <w:rPr>
                <w:rFonts w:hint="eastAsia" w:cs="Tahoma"/>
                <w:sz w:val="21"/>
                <w:szCs w:val="21"/>
              </w:rPr>
              <w:t>信噪比Mic1，2，3：&gt;75dB</w:t>
            </w:r>
            <w:r>
              <w:rPr>
                <w:rFonts w:hint="eastAsia" w:cs="Tahoma"/>
                <w:sz w:val="21"/>
                <w:szCs w:val="21"/>
              </w:rPr>
              <w:br w:type="textWrapping"/>
            </w:r>
            <w:r>
              <w:rPr>
                <w:rFonts w:hint="eastAsia" w:cs="Tahoma"/>
                <w:sz w:val="21"/>
                <w:szCs w:val="21"/>
              </w:rPr>
              <w:t>AUX1，2：&gt;80dB</w:t>
            </w:r>
            <w:r>
              <w:rPr>
                <w:rFonts w:hint="eastAsia" w:cs="Tahoma"/>
                <w:sz w:val="21"/>
                <w:szCs w:val="21"/>
              </w:rPr>
              <w:br w:type="textWrapping"/>
            </w:r>
            <w:r>
              <w:rPr>
                <w:rFonts w:hint="eastAsia" w:cs="Tahoma"/>
                <w:sz w:val="21"/>
                <w:szCs w:val="21"/>
              </w:rPr>
              <w:t>音调调节低音：±10dB（100Hz）</w:t>
            </w:r>
            <w:r>
              <w:rPr>
                <w:rFonts w:hint="eastAsia" w:cs="Tahoma"/>
                <w:sz w:val="21"/>
                <w:szCs w:val="21"/>
              </w:rPr>
              <w:br w:type="textWrapping"/>
            </w:r>
            <w:r>
              <w:rPr>
                <w:rFonts w:hint="eastAsia" w:cs="Tahoma"/>
                <w:sz w:val="21"/>
                <w:szCs w:val="21"/>
              </w:rPr>
              <w:t>高音：±10dB（10kHz）</w:t>
            </w:r>
            <w:r>
              <w:rPr>
                <w:rFonts w:hint="eastAsia" w:cs="Tahoma"/>
                <w:sz w:val="21"/>
                <w:szCs w:val="21"/>
              </w:rPr>
              <w:br w:type="textWrapping"/>
            </w:r>
            <w:r>
              <w:rPr>
                <w:rFonts w:hint="eastAsia" w:cs="Tahoma"/>
                <w:sz w:val="21"/>
                <w:szCs w:val="21"/>
              </w:rPr>
              <w:t>保护交流保险丝，直流输出，过载，短路。</w:t>
            </w:r>
            <w:r>
              <w:rPr>
                <w:rFonts w:hint="eastAsia" w:cs="Tahoma"/>
                <w:sz w:val="21"/>
                <w:szCs w:val="21"/>
              </w:rPr>
              <w:br w:type="textWrapping"/>
            </w:r>
            <w:r>
              <w:rPr>
                <w:rFonts w:hint="eastAsia" w:cs="Tahoma"/>
                <w:sz w:val="21"/>
                <w:szCs w:val="21"/>
              </w:rPr>
              <w:t>默音功能Mic1输入覆盖其它输入（衰减0到-30dB）</w:t>
            </w:r>
            <w:r>
              <w:rPr>
                <w:rFonts w:hint="eastAsia" w:cs="Tahoma"/>
                <w:sz w:val="21"/>
                <w:szCs w:val="21"/>
              </w:rPr>
              <w:br w:type="textWrapping"/>
            </w:r>
            <w:r>
              <w:rPr>
                <w:rFonts w:hint="eastAsia" w:cs="Tahoma"/>
                <w:sz w:val="21"/>
                <w:szCs w:val="21"/>
              </w:rPr>
              <w:t>电源AC220V-240V/50Hz-60Hz</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027" w:type="pct"/>
            <w:gridSpan w:val="2"/>
            <w:shd w:val="clear" w:color="auto" w:fill="auto"/>
            <w:noWrap/>
            <w:tcMar>
              <w:top w:w="15" w:type="dxa"/>
              <w:left w:w="15" w:type="dxa"/>
              <w:right w:w="15" w:type="dxa"/>
            </w:tcMar>
            <w:vAlign w:val="center"/>
          </w:tcPr>
          <w:p>
            <w:pPr>
              <w:widowControl/>
              <w:jc w:val="center"/>
              <w:textAlignment w:val="center"/>
              <w:rPr>
                <w:rFonts w:cs="Tahoma"/>
                <w:b/>
                <w:sz w:val="21"/>
                <w:szCs w:val="21"/>
              </w:rPr>
            </w:pPr>
            <w:r>
              <w:rPr>
                <w:rFonts w:hint="eastAsia" w:cs="Tahoma"/>
                <w:b/>
                <w:sz w:val="21"/>
                <w:szCs w:val="21"/>
              </w:rPr>
              <w:t>室外</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一路音频输出终端</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内置网络解码模块可实时播放网络音乐，可单向接收广播呼叫等；</w:t>
            </w:r>
          </w:p>
          <w:p>
            <w:pPr>
              <w:widowControl/>
              <w:textAlignment w:val="center"/>
              <w:rPr>
                <w:rFonts w:cs="Tahoma"/>
                <w:sz w:val="21"/>
                <w:szCs w:val="21"/>
              </w:rPr>
            </w:pPr>
            <w:r>
              <w:rPr>
                <w:rFonts w:hint="eastAsia" w:cs="Tahoma"/>
                <w:sz w:val="21"/>
                <w:szCs w:val="21"/>
              </w:rPr>
              <w:t>两路线输出，外接功率放大器或有源音箱；</w:t>
            </w:r>
          </w:p>
          <w:p>
            <w:pPr>
              <w:widowControl/>
              <w:textAlignment w:val="center"/>
              <w:rPr>
                <w:rFonts w:cs="Tahoma"/>
                <w:sz w:val="21"/>
                <w:szCs w:val="21"/>
              </w:rPr>
            </w:pPr>
            <w:r>
              <w:rPr>
                <w:rFonts w:hint="eastAsia" w:cs="Tahoma"/>
                <w:sz w:val="21"/>
                <w:szCs w:val="21"/>
              </w:rPr>
              <w:t>可以适应不同地方的网络地址修改；</w:t>
            </w:r>
          </w:p>
          <w:p>
            <w:pPr>
              <w:widowControl/>
              <w:textAlignment w:val="center"/>
              <w:rPr>
                <w:rFonts w:cs="Tahoma"/>
                <w:sz w:val="21"/>
                <w:szCs w:val="21"/>
              </w:rPr>
            </w:pPr>
            <w:r>
              <w:rPr>
                <w:rFonts w:hint="eastAsia" w:cs="Tahoma"/>
                <w:sz w:val="21"/>
                <w:szCs w:val="21"/>
              </w:rPr>
              <w:t>有以太网口的地方即可接入，支持跨网段和跨路由。</w:t>
            </w:r>
          </w:p>
          <w:p>
            <w:pPr>
              <w:widowControl/>
              <w:textAlignment w:val="center"/>
              <w:rPr>
                <w:rFonts w:cs="Tahoma"/>
                <w:sz w:val="21"/>
                <w:szCs w:val="21"/>
              </w:rPr>
            </w:pPr>
            <w:r>
              <w:rPr>
                <w:rFonts w:hint="eastAsia" w:cs="Tahoma"/>
                <w:sz w:val="21"/>
                <w:szCs w:val="21"/>
              </w:rPr>
              <w:t>音频格式</w:t>
            </w:r>
            <w:r>
              <w:rPr>
                <w:rFonts w:cs="Tahoma"/>
                <w:sz w:val="21"/>
                <w:szCs w:val="21"/>
              </w:rPr>
              <w:t>MP3/MP2；</w:t>
            </w:r>
          </w:p>
          <w:p>
            <w:pPr>
              <w:widowControl/>
              <w:textAlignment w:val="center"/>
              <w:rPr>
                <w:rFonts w:cs="Tahoma"/>
                <w:sz w:val="21"/>
                <w:szCs w:val="21"/>
              </w:rPr>
            </w:pPr>
            <w:r>
              <w:rPr>
                <w:rFonts w:hint="eastAsia" w:cs="Tahoma"/>
                <w:sz w:val="21"/>
                <w:szCs w:val="21"/>
              </w:rPr>
              <w:t>全数字化设计，高保真、语音传输指数高，</w:t>
            </w:r>
            <w:r>
              <w:rPr>
                <w:rFonts w:cs="Tahoma"/>
                <w:sz w:val="21"/>
                <w:szCs w:val="21"/>
              </w:rPr>
              <w:t>1U铝合金面板设计，</w:t>
            </w:r>
          </w:p>
          <w:p>
            <w:pPr>
              <w:widowControl/>
              <w:textAlignment w:val="center"/>
              <w:rPr>
                <w:rFonts w:cs="Tahoma"/>
                <w:sz w:val="21"/>
                <w:szCs w:val="21"/>
              </w:rPr>
            </w:pPr>
            <w:r>
              <w:rPr>
                <w:rFonts w:hint="eastAsia" w:cs="Tahoma"/>
                <w:sz w:val="21"/>
                <w:szCs w:val="21"/>
              </w:rPr>
              <w:t>≥</w:t>
            </w:r>
            <w:r>
              <w:rPr>
                <w:rFonts w:cs="Tahoma"/>
                <w:sz w:val="21"/>
                <w:szCs w:val="21"/>
              </w:rPr>
              <w:t xml:space="preserve">2个标准网络接口，冗余设计；内置监听喇叭，支持本地监听，监听开关可控，监听音量可调。  </w:t>
            </w:r>
          </w:p>
          <w:p>
            <w:pPr>
              <w:widowControl/>
              <w:textAlignment w:val="center"/>
              <w:rPr>
                <w:rFonts w:cs="Tahoma"/>
                <w:sz w:val="21"/>
                <w:szCs w:val="21"/>
              </w:rPr>
            </w:pPr>
            <w:r>
              <w:rPr>
                <w:rFonts w:hint="eastAsia" w:cs="Tahoma"/>
                <w:sz w:val="21"/>
                <w:szCs w:val="21"/>
              </w:rPr>
              <w:t>具有</w:t>
            </w:r>
            <w:r>
              <w:rPr>
                <w:rFonts w:cs="Tahoma"/>
                <w:sz w:val="21"/>
                <w:szCs w:val="21"/>
              </w:rPr>
              <w:t>EMC紧急24V输出接口与SC短路输出接口；具有1路强插输入功能,输入电平大小可调。</w:t>
            </w:r>
            <w:r>
              <w:rPr>
                <w:rFonts w:cs="Tahoma"/>
                <w:b/>
                <w:sz w:val="21"/>
                <w:szCs w:val="21"/>
              </w:rPr>
              <w:t xml:space="preserve"> </w:t>
            </w:r>
          </w:p>
          <w:p>
            <w:pPr>
              <w:widowControl/>
              <w:textAlignment w:val="center"/>
              <w:rPr>
                <w:rFonts w:cs="Tahoma"/>
                <w:sz w:val="21"/>
                <w:szCs w:val="21"/>
              </w:rPr>
            </w:pPr>
            <w:r>
              <w:rPr>
                <w:rFonts w:hint="eastAsia" w:cs="Tahoma"/>
                <w:sz w:val="21"/>
                <w:szCs w:val="21"/>
              </w:rPr>
              <w:t>具有</w:t>
            </w:r>
            <w:r>
              <w:rPr>
                <w:rFonts w:cs="Tahoma"/>
                <w:sz w:val="21"/>
                <w:szCs w:val="21"/>
              </w:rPr>
              <w:t>8级以上优先级管理功能，本地话筒带有默音电平调节功能，</w:t>
            </w:r>
          </w:p>
          <w:p>
            <w:pPr>
              <w:widowControl/>
              <w:textAlignment w:val="center"/>
              <w:rPr>
                <w:rFonts w:cs="Tahoma"/>
                <w:sz w:val="21"/>
                <w:szCs w:val="21"/>
              </w:rPr>
            </w:pPr>
            <w:r>
              <w:rPr>
                <w:rFonts w:hint="eastAsia" w:cs="Tahoma"/>
                <w:sz w:val="21"/>
                <w:szCs w:val="21"/>
              </w:rPr>
              <w:t>内置看门狗功能，有效保障设备的正常运行</w:t>
            </w:r>
          </w:p>
          <w:p>
            <w:pPr>
              <w:widowControl/>
              <w:textAlignment w:val="center"/>
              <w:rPr>
                <w:rFonts w:cs="Tahoma"/>
                <w:sz w:val="21"/>
                <w:szCs w:val="21"/>
              </w:rPr>
            </w:pPr>
            <w:r>
              <w:rPr>
                <w:rFonts w:hint="eastAsia" w:cs="Tahoma"/>
                <w:sz w:val="21"/>
                <w:szCs w:val="21"/>
              </w:rPr>
              <w:t>网络节目源具有</w:t>
            </w:r>
            <w:r>
              <w:rPr>
                <w:rFonts w:cs="Tahoma"/>
                <w:sz w:val="21"/>
                <w:szCs w:val="21"/>
              </w:rPr>
              <w:t>7级以上优先等级管理功能，大致分为背景广播、业务广播、紧急广播三大类。</w:t>
            </w:r>
          </w:p>
          <w:p>
            <w:pPr>
              <w:widowControl/>
              <w:textAlignment w:val="center"/>
              <w:rPr>
                <w:rFonts w:cs="Tahoma"/>
                <w:sz w:val="21"/>
                <w:szCs w:val="21"/>
              </w:rPr>
            </w:pPr>
            <w:r>
              <w:rPr>
                <w:rFonts w:hint="eastAsia" w:cs="Tahoma"/>
                <w:sz w:val="21"/>
                <w:szCs w:val="21"/>
              </w:rPr>
              <w:t>高可靠性设计寿命长，平均无故障时间</w:t>
            </w:r>
            <w:r>
              <w:rPr>
                <w:rFonts w:cs="Tahoma"/>
                <w:sz w:val="21"/>
                <w:szCs w:val="21"/>
              </w:rPr>
              <w:t>(MTBF)&gt;10万小时</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前置放大器</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多种、多个输入/输出口：5个话筒口；3个辅助口；2个优先口；4个输出口。</w:t>
            </w:r>
            <w:r>
              <w:rPr>
                <w:rFonts w:hint="eastAsia" w:cs="Tahoma"/>
                <w:sz w:val="21"/>
                <w:szCs w:val="21"/>
              </w:rPr>
              <w:br w:type="textWrapping"/>
            </w:r>
            <w:r>
              <w:rPr>
                <w:rFonts w:hint="eastAsia" w:cs="Tahoma"/>
                <w:sz w:val="21"/>
                <w:szCs w:val="21"/>
              </w:rPr>
              <w:t>各通道独立音量控制。</w:t>
            </w:r>
            <w:r>
              <w:rPr>
                <w:rFonts w:hint="eastAsia" w:cs="Tahoma"/>
                <w:sz w:val="21"/>
                <w:szCs w:val="21"/>
              </w:rPr>
              <w:br w:type="textWrapping"/>
            </w:r>
            <w:r>
              <w:rPr>
                <w:rFonts w:hint="eastAsia" w:cs="Tahoma"/>
                <w:sz w:val="21"/>
                <w:szCs w:val="21"/>
              </w:rPr>
              <w:t>高音和低音音调控制。</w:t>
            </w:r>
            <w:r>
              <w:rPr>
                <w:rFonts w:hint="eastAsia" w:cs="Tahoma"/>
                <w:sz w:val="21"/>
                <w:szCs w:val="21"/>
              </w:rPr>
              <w:br w:type="textWrapping"/>
            </w:r>
            <w:r>
              <w:rPr>
                <w:rFonts w:hint="eastAsia" w:cs="Tahoma"/>
                <w:sz w:val="21"/>
                <w:szCs w:val="21"/>
              </w:rPr>
              <w:t>自动默音（有强插功能）。</w:t>
            </w:r>
            <w:r>
              <w:rPr>
                <w:rFonts w:hint="eastAsia" w:cs="Tahoma"/>
                <w:sz w:val="21"/>
                <w:szCs w:val="21"/>
              </w:rPr>
              <w:br w:type="textWrapping"/>
            </w:r>
            <w:r>
              <w:rPr>
                <w:rFonts w:hint="eastAsia" w:cs="Tahoma"/>
                <w:sz w:val="21"/>
                <w:szCs w:val="21"/>
              </w:rPr>
              <w:t>性能规格：</w:t>
            </w:r>
            <w:r>
              <w:rPr>
                <w:rFonts w:hint="eastAsia" w:cs="Tahoma"/>
                <w:sz w:val="21"/>
                <w:szCs w:val="21"/>
              </w:rPr>
              <w:br w:type="textWrapping"/>
            </w:r>
            <w:r>
              <w:rPr>
                <w:rFonts w:hint="eastAsia" w:cs="Tahoma"/>
                <w:sz w:val="21"/>
                <w:szCs w:val="21"/>
              </w:rPr>
              <w:t>最小源电动势 Mic：≤3.2mV， 不平衡/Aux：≤300mV 不平衡/EMC：≤450mV</w:t>
            </w:r>
            <w:r>
              <w:rPr>
                <w:rFonts w:hint="eastAsia" w:cs="Tahoma"/>
                <w:sz w:val="21"/>
                <w:szCs w:val="21"/>
              </w:rPr>
              <w:br w:type="textWrapping"/>
            </w:r>
            <w:r>
              <w:rPr>
                <w:rFonts w:hint="eastAsia" w:cs="Tahoma"/>
                <w:sz w:val="21"/>
                <w:szCs w:val="21"/>
              </w:rPr>
              <w:t>输出电平 0dBV</w:t>
            </w:r>
            <w:r>
              <w:rPr>
                <w:rFonts w:hint="eastAsia" w:cs="Tahoma"/>
                <w:sz w:val="21"/>
                <w:szCs w:val="21"/>
              </w:rPr>
              <w:br w:type="textWrapping"/>
            </w:r>
            <w:r>
              <w:rPr>
                <w:rFonts w:hint="eastAsia" w:cs="Tahoma"/>
                <w:sz w:val="21"/>
                <w:szCs w:val="21"/>
              </w:rPr>
              <w:t xml:space="preserve">频率响应 Line：30Hz-20KHz （±3dB） </w:t>
            </w:r>
            <w:r>
              <w:rPr>
                <w:rFonts w:hint="eastAsia" w:cs="Tahoma"/>
                <w:sz w:val="21"/>
                <w:szCs w:val="21"/>
              </w:rPr>
              <w:br w:type="textWrapping"/>
            </w:r>
            <w:r>
              <w:rPr>
                <w:rFonts w:hint="eastAsia" w:cs="Tahoma"/>
                <w:sz w:val="21"/>
                <w:szCs w:val="21"/>
              </w:rPr>
              <w:t>总谐波失真 Aux：≤0.1%（1KHz，额定正常工作条件）</w:t>
            </w:r>
            <w:r>
              <w:rPr>
                <w:rFonts w:hint="eastAsia" w:cs="Tahoma"/>
                <w:sz w:val="21"/>
                <w:szCs w:val="21"/>
              </w:rPr>
              <w:br w:type="textWrapping"/>
            </w:r>
            <w:r>
              <w:rPr>
                <w:rFonts w:hint="eastAsia" w:cs="Tahoma"/>
                <w:sz w:val="21"/>
                <w:szCs w:val="21"/>
              </w:rPr>
              <w:t>信噪比 Aux input：≥66dB</w:t>
            </w:r>
            <w:r>
              <w:rPr>
                <w:rFonts w:hint="eastAsia" w:cs="Tahoma"/>
                <w:sz w:val="21"/>
                <w:szCs w:val="21"/>
              </w:rPr>
              <w:br w:type="textWrapping"/>
            </w:r>
            <w:r>
              <w:rPr>
                <w:rFonts w:hint="eastAsia" w:cs="Tahoma"/>
                <w:sz w:val="21"/>
                <w:szCs w:val="21"/>
              </w:rPr>
              <w:t xml:space="preserve">音调调节范围 Bass：±10dB（100Hz）/Treble：±10dB（10kHz）  </w:t>
            </w:r>
            <w:r>
              <w:rPr>
                <w:rFonts w:hint="eastAsia" w:cs="Tahoma"/>
                <w:sz w:val="21"/>
                <w:szCs w:val="21"/>
              </w:rPr>
              <w:br w:type="textWrapping"/>
            </w:r>
            <w:r>
              <w:rPr>
                <w:rFonts w:hint="eastAsia" w:cs="Tahoma"/>
                <w:sz w:val="21"/>
                <w:szCs w:val="21"/>
              </w:rPr>
              <w:t>保护 AC保险丝</w:t>
            </w:r>
            <w:r>
              <w:rPr>
                <w:rFonts w:hint="eastAsia" w:cs="Tahoma"/>
                <w:sz w:val="21"/>
                <w:szCs w:val="21"/>
              </w:rPr>
              <w:br w:type="textWrapping"/>
            </w:r>
            <w:r>
              <w:rPr>
                <w:rFonts w:hint="eastAsia" w:cs="Tahoma"/>
                <w:sz w:val="21"/>
                <w:szCs w:val="21"/>
              </w:rPr>
              <w:t>电源 AC 220V/50Hz</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纯后级广播功放650W</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100V、70V定压输出和P1输出（平衡、不接地）。</w:t>
            </w:r>
            <w:r>
              <w:rPr>
                <w:rFonts w:hint="eastAsia" w:cs="Tahoma"/>
                <w:sz w:val="21"/>
                <w:szCs w:val="21"/>
              </w:rPr>
              <w:br w:type="textWrapping"/>
            </w:r>
            <w:r>
              <w:rPr>
                <w:rFonts w:hint="eastAsia" w:cs="Tahoma"/>
                <w:sz w:val="21"/>
                <w:szCs w:val="21"/>
              </w:rPr>
              <w:t>5单位LED显示器，作状态显示。</w:t>
            </w:r>
            <w:r>
              <w:rPr>
                <w:rFonts w:hint="eastAsia" w:cs="Tahoma"/>
                <w:sz w:val="21"/>
                <w:szCs w:val="21"/>
              </w:rPr>
              <w:br w:type="textWrapping"/>
            </w:r>
            <w:r>
              <w:rPr>
                <w:rFonts w:hint="eastAsia" w:cs="Tahoma"/>
                <w:sz w:val="21"/>
                <w:szCs w:val="21"/>
              </w:rPr>
              <w:t>6.35mm插口和XLR插口可方便地实现环接。</w:t>
            </w:r>
            <w:r>
              <w:rPr>
                <w:rFonts w:hint="eastAsia" w:cs="Tahoma"/>
                <w:sz w:val="21"/>
                <w:szCs w:val="21"/>
              </w:rPr>
              <w:br w:type="textWrapping"/>
            </w:r>
            <w:r>
              <w:rPr>
                <w:rFonts w:hint="eastAsia" w:cs="Tahoma"/>
                <w:sz w:val="21"/>
                <w:szCs w:val="21"/>
              </w:rPr>
              <w:t>输出短路保护并示警。</w:t>
            </w:r>
            <w:r>
              <w:rPr>
                <w:rFonts w:hint="eastAsia" w:cs="Tahoma"/>
                <w:sz w:val="21"/>
                <w:szCs w:val="21"/>
              </w:rPr>
              <w:br w:type="textWrapping"/>
            </w:r>
            <w:r>
              <w:rPr>
                <w:rFonts w:hint="eastAsia" w:cs="Tahoma"/>
                <w:sz w:val="21"/>
                <w:szCs w:val="21"/>
              </w:rPr>
              <w:t>性能规格：</w:t>
            </w:r>
            <w:r>
              <w:rPr>
                <w:rFonts w:hint="eastAsia" w:cs="Tahoma"/>
                <w:sz w:val="21"/>
                <w:szCs w:val="21"/>
              </w:rPr>
              <w:br w:type="textWrapping"/>
            </w:r>
            <w:r>
              <w:rPr>
                <w:rFonts w:hint="eastAsia" w:cs="Tahoma"/>
                <w:sz w:val="21"/>
                <w:szCs w:val="21"/>
              </w:rPr>
              <w:t>额定输出功率 650W</w:t>
            </w:r>
            <w:r>
              <w:rPr>
                <w:rFonts w:hint="eastAsia" w:cs="Tahoma"/>
                <w:sz w:val="21"/>
                <w:szCs w:val="21"/>
              </w:rPr>
              <w:br w:type="textWrapping"/>
            </w:r>
            <w:r>
              <w:rPr>
                <w:rFonts w:hint="eastAsia" w:cs="Tahoma"/>
                <w:sz w:val="21"/>
                <w:szCs w:val="21"/>
              </w:rPr>
              <w:t>最小源电动势 ≤1000mV</w:t>
            </w:r>
            <w:r>
              <w:rPr>
                <w:rFonts w:hint="eastAsia" w:cs="Tahoma"/>
                <w:sz w:val="21"/>
                <w:szCs w:val="21"/>
              </w:rPr>
              <w:br w:type="textWrapping"/>
            </w:r>
            <w:r>
              <w:rPr>
                <w:rFonts w:hint="eastAsia" w:cs="Tahoma"/>
                <w:sz w:val="21"/>
                <w:szCs w:val="21"/>
              </w:rPr>
              <w:t>信噪比 ≥77dB（宽带）</w:t>
            </w:r>
            <w:r>
              <w:rPr>
                <w:rFonts w:hint="eastAsia" w:cs="Tahoma"/>
                <w:sz w:val="21"/>
                <w:szCs w:val="21"/>
              </w:rPr>
              <w:br w:type="textWrapping"/>
            </w:r>
            <w:r>
              <w:rPr>
                <w:rFonts w:hint="eastAsia" w:cs="Tahoma"/>
                <w:sz w:val="21"/>
                <w:szCs w:val="21"/>
              </w:rPr>
              <w:t>频率响应 80Hz—16kHz （±3dB）</w:t>
            </w:r>
            <w:r>
              <w:rPr>
                <w:rFonts w:hint="eastAsia" w:cs="Tahoma"/>
                <w:sz w:val="21"/>
                <w:szCs w:val="21"/>
              </w:rPr>
              <w:br w:type="textWrapping"/>
            </w:r>
            <w:r>
              <w:rPr>
                <w:rFonts w:hint="eastAsia" w:cs="Tahoma"/>
                <w:sz w:val="21"/>
                <w:szCs w:val="21"/>
              </w:rPr>
              <w:t>总谐波失真 ≤1%（1kHz，正常工作条件）</w:t>
            </w:r>
            <w:r>
              <w:rPr>
                <w:rFonts w:hint="eastAsia" w:cs="Tahoma"/>
                <w:sz w:val="21"/>
                <w:szCs w:val="21"/>
              </w:rPr>
              <w:br w:type="textWrapping"/>
            </w:r>
            <w:r>
              <w:rPr>
                <w:rFonts w:hint="eastAsia" w:cs="Tahoma"/>
                <w:sz w:val="21"/>
                <w:szCs w:val="21"/>
              </w:rPr>
              <w:t>指示灯 “电源”，“削顶”，“信号”，“保护”和“超温”</w:t>
            </w:r>
            <w:r>
              <w:rPr>
                <w:rFonts w:hint="eastAsia" w:cs="Tahoma"/>
                <w:sz w:val="21"/>
                <w:szCs w:val="21"/>
              </w:rPr>
              <w:br w:type="textWrapping"/>
            </w:r>
            <w:r>
              <w:rPr>
                <w:rFonts w:hint="eastAsia" w:cs="Tahoma"/>
                <w:sz w:val="21"/>
                <w:szCs w:val="21"/>
              </w:rPr>
              <w:t>保护 高温，直流，短路</w:t>
            </w:r>
            <w:r>
              <w:rPr>
                <w:rFonts w:hint="eastAsia" w:cs="Tahoma"/>
                <w:sz w:val="21"/>
                <w:szCs w:val="21"/>
              </w:rPr>
              <w:br w:type="textWrapping"/>
            </w:r>
            <w:r>
              <w:rPr>
                <w:rFonts w:hint="eastAsia" w:cs="Tahoma"/>
                <w:sz w:val="21"/>
                <w:szCs w:val="21"/>
              </w:rPr>
              <w:t>电源 AC220V/50Hz</w:t>
            </w:r>
            <w:r>
              <w:rPr>
                <w:rFonts w:hint="eastAsia" w:cs="Tahoma"/>
                <w:sz w:val="21"/>
                <w:szCs w:val="21"/>
              </w:rPr>
              <w:br w:type="textWrapping"/>
            </w:r>
            <w:r>
              <w:rPr>
                <w:rFonts w:hint="eastAsia" w:cs="Tahoma"/>
                <w:sz w:val="21"/>
                <w:szCs w:val="21"/>
              </w:rPr>
              <w:t>额定功耗 1000W</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台</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室外音柱80W</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采用铝质面网，不生锈，适宜室内外使用；</w:t>
            </w:r>
            <w:r>
              <w:rPr>
                <w:rFonts w:hint="eastAsia" w:cs="Tahoma"/>
                <w:sz w:val="21"/>
                <w:szCs w:val="21"/>
              </w:rPr>
              <w:br w:type="textWrapping"/>
            </w:r>
            <w:r>
              <w:rPr>
                <w:rFonts w:hint="eastAsia" w:cs="Tahoma"/>
                <w:sz w:val="21"/>
                <w:szCs w:val="21"/>
              </w:rPr>
              <w:t>二分频结构，频带较宽。</w:t>
            </w:r>
            <w:r>
              <w:rPr>
                <w:rFonts w:hint="eastAsia" w:cs="Tahoma"/>
                <w:sz w:val="21"/>
                <w:szCs w:val="21"/>
              </w:rPr>
              <w:br w:type="textWrapping"/>
            </w:r>
            <w:r>
              <w:rPr>
                <w:rFonts w:hint="eastAsia" w:cs="Tahoma"/>
                <w:sz w:val="21"/>
                <w:szCs w:val="21"/>
              </w:rPr>
              <w:t>型号：AVP5212</w:t>
            </w:r>
            <w:r>
              <w:rPr>
                <w:rFonts w:hint="eastAsia" w:cs="Tahoma"/>
                <w:sz w:val="21"/>
                <w:szCs w:val="21"/>
              </w:rPr>
              <w:br w:type="textWrapping"/>
            </w:r>
            <w:r>
              <w:rPr>
                <w:rFonts w:hint="eastAsia" w:cs="Tahoma"/>
                <w:sz w:val="21"/>
                <w:szCs w:val="21"/>
              </w:rPr>
              <w:t>频响范围：80Hz-16kHz</w:t>
            </w:r>
            <w:r>
              <w:rPr>
                <w:rFonts w:hint="eastAsia" w:cs="Tahoma"/>
                <w:sz w:val="21"/>
                <w:szCs w:val="21"/>
              </w:rPr>
              <w:br w:type="textWrapping"/>
            </w:r>
            <w:r>
              <w:rPr>
                <w:rFonts w:hint="eastAsia" w:cs="Tahoma"/>
                <w:sz w:val="21"/>
                <w:szCs w:val="21"/>
              </w:rPr>
              <w:t>灵敏度：92dB</w:t>
            </w:r>
            <w:r>
              <w:rPr>
                <w:rFonts w:hint="eastAsia" w:cs="Tahoma"/>
                <w:sz w:val="21"/>
                <w:szCs w:val="21"/>
              </w:rPr>
              <w:br w:type="textWrapping"/>
            </w:r>
            <w:r>
              <w:rPr>
                <w:rFonts w:hint="eastAsia" w:cs="Tahoma"/>
                <w:sz w:val="21"/>
                <w:szCs w:val="21"/>
              </w:rPr>
              <w:t>最大声压级：111dB</w:t>
            </w:r>
            <w:r>
              <w:rPr>
                <w:rFonts w:hint="eastAsia" w:cs="Tahoma"/>
                <w:sz w:val="21"/>
                <w:szCs w:val="21"/>
              </w:rPr>
              <w:br w:type="textWrapping"/>
            </w:r>
            <w:r>
              <w:rPr>
                <w:rFonts w:hint="eastAsia" w:cs="Tahoma"/>
                <w:sz w:val="21"/>
                <w:szCs w:val="21"/>
              </w:rPr>
              <w:t>额定功率：80W</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只</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石头形草地音箱20W</w:t>
            </w:r>
          </w:p>
        </w:tc>
        <w:tc>
          <w:tcPr>
            <w:tcW w:w="3063" w:type="pct"/>
            <w:shd w:val="clear" w:color="auto" w:fill="auto"/>
            <w:noWrap/>
            <w:tcMar>
              <w:top w:w="15" w:type="dxa"/>
              <w:left w:w="15" w:type="dxa"/>
              <w:right w:w="15" w:type="dxa"/>
            </w:tcMar>
            <w:vAlign w:val="center"/>
          </w:tcPr>
          <w:p>
            <w:pPr>
              <w:widowControl/>
              <w:textAlignment w:val="center"/>
              <w:rPr>
                <w:rFonts w:cs="Tahoma"/>
                <w:sz w:val="21"/>
                <w:szCs w:val="21"/>
              </w:rPr>
            </w:pPr>
            <w:r>
              <w:rPr>
                <w:rFonts w:hint="eastAsia" w:cs="Tahoma"/>
                <w:sz w:val="21"/>
                <w:szCs w:val="21"/>
              </w:rPr>
              <w:t>优质树脂制成，机械强度高，造型优美，置于室外草地，品味一流；</w:t>
            </w:r>
            <w:r>
              <w:rPr>
                <w:rFonts w:hint="eastAsia" w:cs="Tahoma"/>
                <w:sz w:val="21"/>
                <w:szCs w:val="21"/>
              </w:rPr>
              <w:br w:type="textWrapping"/>
            </w:r>
            <w:r>
              <w:rPr>
                <w:rFonts w:hint="eastAsia" w:cs="Tahoma"/>
                <w:sz w:val="21"/>
                <w:szCs w:val="21"/>
              </w:rPr>
              <w:t>工作电压70/100V，功率20 ~ 40W（多个配接端子），适应不同场合；</w:t>
            </w:r>
            <w:r>
              <w:rPr>
                <w:rFonts w:hint="eastAsia" w:cs="Tahoma"/>
                <w:sz w:val="21"/>
                <w:szCs w:val="21"/>
              </w:rPr>
              <w:br w:type="textWrapping"/>
            </w:r>
            <w:r>
              <w:rPr>
                <w:rFonts w:hint="eastAsia" w:cs="Tahoma"/>
                <w:sz w:val="21"/>
                <w:szCs w:val="21"/>
              </w:rPr>
              <w:t>最大声压级 100±2dB，</w:t>
            </w:r>
            <w:r>
              <w:rPr>
                <w:rFonts w:hint="eastAsia" w:cs="Tahoma"/>
                <w:sz w:val="21"/>
                <w:szCs w:val="21"/>
              </w:rPr>
              <w:br w:type="textWrapping"/>
            </w:r>
            <w:r>
              <w:rPr>
                <w:rFonts w:hint="eastAsia" w:cs="Tahoma"/>
                <w:sz w:val="21"/>
                <w:szCs w:val="21"/>
              </w:rPr>
              <w:t>有效频率范围 100Hz ~ 15500Hz；</w:t>
            </w:r>
            <w:r>
              <w:rPr>
                <w:rFonts w:hint="eastAsia" w:cs="Tahoma"/>
                <w:sz w:val="21"/>
                <w:szCs w:val="21"/>
              </w:rPr>
              <w:br w:type="textWrapping"/>
            </w:r>
            <w:r>
              <w:rPr>
                <w:rFonts w:hint="eastAsia" w:cs="Tahoma"/>
                <w:sz w:val="21"/>
                <w:szCs w:val="21"/>
              </w:rPr>
              <w:t>重5 kg，着地稳重；户外石头仿真设计；</w:t>
            </w:r>
            <w:r>
              <w:rPr>
                <w:rFonts w:hint="eastAsia" w:cs="Tahoma"/>
                <w:sz w:val="21"/>
                <w:szCs w:val="21"/>
              </w:rPr>
              <w:br w:type="textWrapping"/>
            </w:r>
            <w:r>
              <w:rPr>
                <w:rFonts w:hint="eastAsia" w:cs="Tahoma"/>
                <w:sz w:val="21"/>
                <w:szCs w:val="21"/>
              </w:rPr>
              <w:t>选用防水单元，寿命长，</w:t>
            </w:r>
            <w:r>
              <w:rPr>
                <w:rFonts w:hint="eastAsia" w:cs="Tahoma"/>
                <w:sz w:val="21"/>
                <w:szCs w:val="21"/>
              </w:rPr>
              <w:br w:type="textWrapping"/>
            </w:r>
            <w:r>
              <w:rPr>
                <w:rFonts w:hint="eastAsia" w:cs="Tahoma"/>
                <w:sz w:val="21"/>
                <w:szCs w:val="21"/>
              </w:rPr>
              <w:t>灵敏度高（87±2dB），声音清晰、明亮。</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只</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天花扬声器5W</w:t>
            </w:r>
          </w:p>
        </w:tc>
        <w:tc>
          <w:tcPr>
            <w:tcW w:w="3063" w:type="pct"/>
            <w:shd w:val="clear" w:color="auto" w:fill="auto"/>
            <w:noWrap/>
            <w:tcMar>
              <w:top w:w="15" w:type="dxa"/>
              <w:left w:w="15" w:type="dxa"/>
              <w:right w:w="15" w:type="dxa"/>
            </w:tcMar>
          </w:tcPr>
          <w:p>
            <w:pPr>
              <w:widowControl/>
              <w:jc w:val="both"/>
              <w:textAlignment w:val="center"/>
              <w:rPr>
                <w:rFonts w:cs="Tahoma"/>
                <w:sz w:val="21"/>
                <w:szCs w:val="21"/>
              </w:rPr>
            </w:pPr>
            <w:r>
              <w:rPr>
                <w:rFonts w:hint="eastAsia" w:cs="Tahoma"/>
                <w:sz w:val="21"/>
                <w:szCs w:val="21"/>
              </w:rPr>
              <w:t>天花扬声器采用时尚潮流细边的平面大圆网和碳素合金细孔铝网设计，配合</w:t>
            </w:r>
            <w:r>
              <w:rPr>
                <w:rFonts w:cs="Tahoma"/>
                <w:sz w:val="21"/>
                <w:szCs w:val="21"/>
              </w:rPr>
              <w:t>RAL白色涂层可以完美与任何室内场合融为一体。</w:t>
            </w:r>
          </w:p>
          <w:p>
            <w:pPr>
              <w:widowControl/>
              <w:jc w:val="both"/>
              <w:textAlignment w:val="center"/>
              <w:rPr>
                <w:rFonts w:cs="Tahoma"/>
                <w:sz w:val="21"/>
                <w:szCs w:val="21"/>
              </w:rPr>
            </w:pPr>
            <w:r>
              <w:rPr>
                <w:rFonts w:hint="eastAsia" w:cs="Tahoma"/>
                <w:sz w:val="21"/>
                <w:szCs w:val="21"/>
              </w:rPr>
              <w:t>技术规格</w:t>
            </w:r>
          </w:p>
          <w:p>
            <w:pPr>
              <w:widowControl/>
              <w:jc w:val="both"/>
              <w:textAlignment w:val="center"/>
              <w:rPr>
                <w:rFonts w:cs="Tahoma"/>
                <w:sz w:val="21"/>
                <w:szCs w:val="21"/>
              </w:rPr>
            </w:pPr>
            <w:r>
              <w:rPr>
                <w:rFonts w:hint="eastAsia" w:cs="Tahoma"/>
                <w:sz w:val="21"/>
                <w:szCs w:val="21"/>
              </w:rPr>
              <w:t>扬声器</w:t>
            </w:r>
            <w:r>
              <w:rPr>
                <w:rFonts w:cs="Tahoma"/>
                <w:sz w:val="21"/>
                <w:szCs w:val="21"/>
              </w:rPr>
              <w:t>6.5”*1</w:t>
            </w:r>
          </w:p>
          <w:p>
            <w:pPr>
              <w:widowControl/>
              <w:jc w:val="both"/>
              <w:textAlignment w:val="center"/>
              <w:rPr>
                <w:rFonts w:cs="Tahoma"/>
                <w:sz w:val="21"/>
                <w:szCs w:val="21"/>
              </w:rPr>
            </w:pPr>
            <w:r>
              <w:rPr>
                <w:rFonts w:hint="eastAsia" w:cs="Tahoma"/>
                <w:sz w:val="21"/>
                <w:szCs w:val="21"/>
              </w:rPr>
              <w:t>有效频率范围（</w:t>
            </w:r>
            <w:r>
              <w:rPr>
                <w:rFonts w:cs="Tahoma"/>
                <w:sz w:val="21"/>
                <w:szCs w:val="21"/>
              </w:rPr>
              <w:t>110~15k）Hz</w:t>
            </w:r>
          </w:p>
          <w:p>
            <w:pPr>
              <w:widowControl/>
              <w:jc w:val="both"/>
              <w:textAlignment w:val="center"/>
              <w:rPr>
                <w:rFonts w:cs="Tahoma"/>
                <w:sz w:val="21"/>
                <w:szCs w:val="21"/>
              </w:rPr>
            </w:pPr>
            <w:r>
              <w:rPr>
                <w:rFonts w:hint="eastAsia" w:cs="Tahoma"/>
                <w:sz w:val="21"/>
                <w:szCs w:val="21"/>
              </w:rPr>
              <w:t>额定功率</w:t>
            </w:r>
            <w:r>
              <w:rPr>
                <w:rFonts w:cs="Tahoma"/>
                <w:sz w:val="21"/>
                <w:szCs w:val="21"/>
              </w:rPr>
              <w:t>5W</w:t>
            </w:r>
          </w:p>
          <w:p>
            <w:pPr>
              <w:widowControl/>
              <w:jc w:val="both"/>
              <w:textAlignment w:val="center"/>
              <w:rPr>
                <w:rFonts w:cs="Tahoma"/>
                <w:sz w:val="21"/>
                <w:szCs w:val="21"/>
              </w:rPr>
            </w:pPr>
            <w:r>
              <w:rPr>
                <w:rFonts w:hint="eastAsia" w:cs="Tahoma"/>
                <w:sz w:val="21"/>
                <w:szCs w:val="21"/>
              </w:rPr>
              <w:t>最大声压级</w:t>
            </w:r>
            <w:r>
              <w:rPr>
                <w:rFonts w:cs="Tahoma"/>
                <w:sz w:val="21"/>
                <w:szCs w:val="21"/>
              </w:rPr>
              <w:t>101dB</w:t>
            </w:r>
          </w:p>
          <w:p>
            <w:pPr>
              <w:widowControl/>
              <w:jc w:val="both"/>
              <w:textAlignment w:val="center"/>
              <w:rPr>
                <w:rFonts w:cs="Tahoma"/>
                <w:sz w:val="21"/>
                <w:szCs w:val="21"/>
              </w:rPr>
            </w:pPr>
            <w:r>
              <w:rPr>
                <w:rFonts w:hint="eastAsia" w:cs="Tahoma"/>
                <w:sz w:val="21"/>
                <w:szCs w:val="21"/>
              </w:rPr>
              <w:t>特性灵敏度（</w:t>
            </w:r>
            <w:r>
              <w:rPr>
                <w:rFonts w:cs="Tahoma"/>
                <w:sz w:val="21"/>
                <w:szCs w:val="21"/>
              </w:rPr>
              <w:t>1m/1w）90dB</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只</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027" w:type="pct"/>
            <w:gridSpan w:val="2"/>
            <w:shd w:val="clear" w:color="auto" w:fill="auto"/>
            <w:noWrap/>
            <w:tcMar>
              <w:top w:w="15" w:type="dxa"/>
              <w:left w:w="15" w:type="dxa"/>
              <w:right w:w="15" w:type="dxa"/>
            </w:tcMar>
            <w:vAlign w:val="center"/>
          </w:tcPr>
          <w:p>
            <w:pPr>
              <w:widowControl/>
              <w:jc w:val="center"/>
              <w:textAlignment w:val="center"/>
              <w:rPr>
                <w:rFonts w:cs="Tahoma"/>
                <w:b/>
                <w:sz w:val="21"/>
                <w:szCs w:val="21"/>
              </w:rPr>
            </w:pPr>
            <w:r>
              <w:rPr>
                <w:rFonts w:hint="eastAsia" w:cs="Tahoma"/>
                <w:b/>
                <w:sz w:val="21"/>
                <w:szCs w:val="21"/>
              </w:rPr>
              <w:t>辅材</w:t>
            </w:r>
          </w:p>
        </w:tc>
        <w:tc>
          <w:tcPr>
            <w:tcW w:w="3063" w:type="pct"/>
            <w:shd w:val="clear" w:color="auto" w:fill="auto"/>
            <w:noWrap/>
            <w:tcMar>
              <w:top w:w="15" w:type="dxa"/>
              <w:left w:w="15" w:type="dxa"/>
              <w:right w:w="15" w:type="dxa"/>
            </w:tcMar>
          </w:tcPr>
          <w:p>
            <w:pPr>
              <w:widowControl/>
              <w:jc w:val="both"/>
              <w:textAlignment w:val="center"/>
              <w:rPr>
                <w:rFonts w:cs="Tahoma"/>
                <w:sz w:val="21"/>
                <w:szCs w:val="21"/>
              </w:rPr>
            </w:pP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3.5转一分二莲花线（1.5米）</w:t>
            </w:r>
          </w:p>
        </w:tc>
        <w:tc>
          <w:tcPr>
            <w:tcW w:w="3063" w:type="pct"/>
            <w:shd w:val="clear" w:color="auto" w:fill="auto"/>
            <w:noWrap/>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3.5转一分二莲花线（1.5米）</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条</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2</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六类网线</w:t>
            </w:r>
          </w:p>
        </w:tc>
        <w:tc>
          <w:tcPr>
            <w:tcW w:w="3063" w:type="pct"/>
            <w:shd w:val="clear" w:color="auto" w:fill="auto"/>
            <w:noWrap/>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六类网线</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米</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3</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电源线</w:t>
            </w:r>
          </w:p>
        </w:tc>
        <w:tc>
          <w:tcPr>
            <w:tcW w:w="3063" w:type="pct"/>
            <w:shd w:val="clear" w:color="auto" w:fill="auto"/>
            <w:noWrap/>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3*2.5</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米</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广播室内音箱线</w:t>
            </w:r>
          </w:p>
        </w:tc>
        <w:tc>
          <w:tcPr>
            <w:tcW w:w="3063" w:type="pct"/>
            <w:shd w:val="clear" w:color="auto" w:fill="auto"/>
            <w:noWrap/>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广播室内音箱线</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米</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5</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广播室外音箱线</w:t>
            </w:r>
          </w:p>
        </w:tc>
        <w:tc>
          <w:tcPr>
            <w:tcW w:w="3063" w:type="pct"/>
            <w:shd w:val="clear" w:color="auto" w:fill="auto"/>
            <w:noWrap/>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广播室外音箱线</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米</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6</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管套</w:t>
            </w:r>
          </w:p>
        </w:tc>
        <w:tc>
          <w:tcPr>
            <w:tcW w:w="3063" w:type="pct"/>
            <w:shd w:val="clear" w:color="auto" w:fill="auto"/>
            <w:noWrap/>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管套</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米</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43"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7</w:t>
            </w:r>
          </w:p>
        </w:tc>
        <w:tc>
          <w:tcPr>
            <w:tcW w:w="784"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音乐及广播系统调试</w:t>
            </w:r>
          </w:p>
        </w:tc>
        <w:tc>
          <w:tcPr>
            <w:tcW w:w="3063" w:type="pct"/>
            <w:shd w:val="clear" w:color="auto" w:fill="auto"/>
            <w:noWrap/>
            <w:tcMar>
              <w:top w:w="15" w:type="dxa"/>
              <w:left w:w="15" w:type="dxa"/>
              <w:right w:w="15" w:type="dxa"/>
            </w:tcMar>
            <w:vAlign w:val="center"/>
          </w:tcPr>
          <w:p>
            <w:pPr>
              <w:widowControl/>
              <w:jc w:val="both"/>
              <w:textAlignment w:val="center"/>
              <w:rPr>
                <w:rFonts w:cs="Tahoma"/>
                <w:sz w:val="21"/>
                <w:szCs w:val="21"/>
              </w:rPr>
            </w:pPr>
            <w:r>
              <w:rPr>
                <w:rFonts w:hint="eastAsia" w:cs="Tahoma"/>
                <w:sz w:val="21"/>
                <w:szCs w:val="21"/>
              </w:rPr>
              <w:t>系统调试</w:t>
            </w:r>
          </w:p>
        </w:tc>
        <w:tc>
          <w:tcPr>
            <w:tcW w:w="407"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项</w:t>
            </w:r>
          </w:p>
        </w:tc>
        <w:tc>
          <w:tcPr>
            <w:tcW w:w="500" w:type="pct"/>
            <w:shd w:val="clear" w:color="auto" w:fill="auto"/>
            <w:noWrap/>
            <w:tcMar>
              <w:top w:w="15" w:type="dxa"/>
              <w:left w:w="15" w:type="dxa"/>
              <w:right w:w="15" w:type="dxa"/>
            </w:tcMar>
            <w:vAlign w:val="center"/>
          </w:tcPr>
          <w:p>
            <w:pPr>
              <w:widowControl/>
              <w:jc w:val="center"/>
              <w:textAlignment w:val="center"/>
              <w:rPr>
                <w:rFonts w:cs="Tahoma"/>
                <w:sz w:val="21"/>
                <w:szCs w:val="21"/>
              </w:rPr>
            </w:pPr>
            <w:r>
              <w:rPr>
                <w:rFonts w:hint="eastAsia" w:cs="Tahoma"/>
                <w:sz w:val="21"/>
                <w:szCs w:val="21"/>
              </w:rPr>
              <w:t>1</w:t>
            </w:r>
          </w:p>
        </w:tc>
      </w:tr>
    </w:tbl>
    <w:p>
      <w:pPr>
        <w:spacing w:before="156" w:after="156"/>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7" w:name="_Toc111014548"/>
      <w:r>
        <w:rPr>
          <w:rFonts w:hint="eastAsia"/>
          <w:bCs w:val="0"/>
          <w:color w:val="000000" w:themeColor="text1"/>
          <w:kern w:val="2"/>
          <w:sz w:val="32"/>
          <w:szCs w:val="32"/>
          <w:lang w:val="en-US"/>
          <w14:textFill>
            <w14:solidFill>
              <w14:schemeClr w14:val="tx1"/>
            </w14:solidFill>
          </w14:textFill>
        </w:rPr>
        <w:t>六、智慧路灯系统</w:t>
      </w:r>
      <w:bookmarkEnd w:id="7"/>
    </w:p>
    <w:tbl>
      <w:tblPr>
        <w:tblStyle w:val="14"/>
        <w:tblW w:w="0" w:type="auto"/>
        <w:tblInd w:w="0" w:type="dxa"/>
        <w:tblLayout w:type="autofit"/>
        <w:tblCellMar>
          <w:top w:w="0" w:type="dxa"/>
          <w:left w:w="108" w:type="dxa"/>
          <w:bottom w:w="0" w:type="dxa"/>
          <w:right w:w="108" w:type="dxa"/>
        </w:tblCellMar>
      </w:tblPr>
      <w:tblGrid>
        <w:gridCol w:w="638"/>
        <w:gridCol w:w="1197"/>
        <w:gridCol w:w="6855"/>
        <w:gridCol w:w="638"/>
        <w:gridCol w:w="638"/>
      </w:tblGrid>
      <w:tr>
        <w:tblPrEx>
          <w:tblCellMar>
            <w:top w:w="0" w:type="dxa"/>
            <w:left w:w="108" w:type="dxa"/>
            <w:bottom w:w="0" w:type="dxa"/>
            <w:right w:w="108" w:type="dxa"/>
          </w:tblCellMar>
        </w:tblPrEx>
        <w:trPr>
          <w:trHeight w:val="259" w:hRule="atLeast"/>
        </w:trPr>
        <w:tc>
          <w:tcPr>
            <w:tcW w:w="0" w:type="auto"/>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b/>
                <w:color w:val="000000"/>
                <w:sz w:val="21"/>
                <w:szCs w:val="21"/>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b/>
                <w:color w:val="000000"/>
                <w:sz w:val="21"/>
                <w:szCs w:val="21"/>
              </w:rPr>
              <w:t>设备名称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b/>
                <w:color w:val="000000"/>
                <w:sz w:val="21"/>
                <w:szCs w:val="21"/>
              </w:rPr>
              <w:t>技术规格参数描述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b/>
                <w:color w:val="000000"/>
                <w:sz w:val="21"/>
                <w:szCs w:val="21"/>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b/>
                <w:color w:val="000000"/>
                <w:sz w:val="21"/>
                <w:szCs w:val="21"/>
              </w:rPr>
              <w:t>数量</w:t>
            </w:r>
          </w:p>
        </w:tc>
      </w:tr>
      <w:tr>
        <w:tblPrEx>
          <w:tblCellMar>
            <w:top w:w="0" w:type="dxa"/>
            <w:left w:w="108" w:type="dxa"/>
            <w:bottom w:w="0" w:type="dxa"/>
            <w:right w:w="108" w:type="dxa"/>
          </w:tblCellMar>
        </w:tblPrEx>
        <w:trPr>
          <w:trHeight w:val="259" w:hRule="atLeast"/>
        </w:trPr>
        <w:tc>
          <w:tcPr>
            <w:tcW w:w="0" w:type="auto"/>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灯杆主体</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灯杆高度：6M（2*75*150壁厚3.5MM），灯头功率：2*200W。</w:t>
            </w:r>
            <w:r>
              <w:rPr>
                <w:rFonts w:hint="eastAsia" w:cs="Tahoma"/>
                <w:color w:val="000000"/>
                <w:sz w:val="21"/>
                <w:szCs w:val="21"/>
                <w:lang w:val="en-US"/>
              </w:rPr>
              <w:br w:type="textWrapping"/>
            </w:r>
            <w:r>
              <w:rPr>
                <w:rFonts w:hint="eastAsia" w:cs="Tahoma"/>
                <w:color w:val="000000"/>
                <w:sz w:val="21"/>
                <w:szCs w:val="21"/>
                <w:lang w:val="en-US"/>
              </w:rPr>
              <w:t>选材：Q235钢材</w:t>
            </w:r>
            <w:r>
              <w:rPr>
                <w:rFonts w:hint="eastAsia" w:cs="Tahoma"/>
                <w:color w:val="000000"/>
                <w:sz w:val="21"/>
                <w:szCs w:val="21"/>
                <w:lang w:val="en-US"/>
              </w:rPr>
              <w:br w:type="textWrapping"/>
            </w:r>
            <w:r>
              <w:rPr>
                <w:rFonts w:hint="eastAsia" w:cs="Tahoma"/>
                <w:color w:val="000000"/>
                <w:sz w:val="21"/>
                <w:szCs w:val="21"/>
                <w:lang w:val="en-US"/>
              </w:rPr>
              <w:t>地笼由需方制作、施工，含运费、开票</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单灯控制器</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ZIGBEE通信，可控制0-10V调光、开关</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3</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LED全彩显示屏</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型号：P4户外全彩屏幕 额定电流：40（mA）</w:t>
            </w:r>
            <w:r>
              <w:rPr>
                <w:rFonts w:hint="eastAsia" w:cs="Tahoma"/>
                <w:color w:val="000000"/>
                <w:sz w:val="21"/>
                <w:szCs w:val="21"/>
                <w:lang w:val="en-US"/>
              </w:rPr>
              <w:br w:type="textWrapping"/>
            </w:r>
            <w:r>
              <w:rPr>
                <w:rFonts w:hint="eastAsia" w:cs="Tahoma"/>
                <w:color w:val="000000"/>
                <w:sz w:val="21"/>
                <w:szCs w:val="21"/>
                <w:lang w:val="en-US"/>
              </w:rPr>
              <w:t>额定电压：5（V）模组尺寸：256*128（mm）</w:t>
            </w:r>
            <w:r>
              <w:rPr>
                <w:rFonts w:hint="eastAsia" w:cs="Tahoma"/>
                <w:color w:val="000000"/>
                <w:sz w:val="21"/>
                <w:szCs w:val="21"/>
                <w:lang w:val="en-US"/>
              </w:rPr>
              <w:br w:type="textWrapping"/>
            </w:r>
            <w:r>
              <w:rPr>
                <w:rFonts w:hint="eastAsia" w:cs="Tahoma"/>
                <w:color w:val="000000"/>
                <w:sz w:val="21"/>
                <w:szCs w:val="21"/>
                <w:lang w:val="en-US"/>
              </w:rPr>
              <w:t>尺寸：1024*512  使用环境：室外</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4</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智能网关</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网络标准：IEEE802.3af、IEEE 802.3at;</w:t>
            </w:r>
            <w:r>
              <w:rPr>
                <w:rFonts w:hint="eastAsia" w:cs="Tahoma"/>
                <w:color w:val="000000"/>
                <w:sz w:val="21"/>
                <w:szCs w:val="21"/>
                <w:lang w:val="en-US"/>
              </w:rPr>
              <w:br w:type="textWrapping"/>
            </w:r>
            <w:r>
              <w:rPr>
                <w:rFonts w:hint="eastAsia" w:cs="Tahoma"/>
                <w:color w:val="000000"/>
                <w:sz w:val="21"/>
                <w:szCs w:val="21"/>
                <w:lang w:val="en-US"/>
              </w:rPr>
              <w:t>通讯接口：8个10/100M RJ45 端口、1个10/100/1000M RJ45、1个1000M SFP;                适用环境：工作温度：-25℃～70℃, 工作湿度：10%～90%RH 不凝结;</w:t>
            </w:r>
            <w:r>
              <w:rPr>
                <w:rFonts w:hint="eastAsia" w:cs="Tahoma"/>
                <w:color w:val="000000"/>
                <w:sz w:val="21"/>
                <w:szCs w:val="21"/>
                <w:lang w:val="en-US"/>
              </w:rPr>
              <w:br w:type="textWrapping"/>
            </w:r>
            <w:r>
              <w:rPr>
                <w:rFonts w:hint="eastAsia" w:cs="Tahoma"/>
                <w:color w:val="000000"/>
                <w:sz w:val="21"/>
                <w:szCs w:val="21"/>
                <w:lang w:val="en-US"/>
              </w:rPr>
              <w:t>POE供电：单口最大供电功率30W、整机最大供电功率：100W;</w:t>
            </w:r>
            <w:r>
              <w:rPr>
                <w:rFonts w:hint="eastAsia" w:cs="Tahoma"/>
                <w:color w:val="000000"/>
                <w:sz w:val="21"/>
                <w:szCs w:val="21"/>
                <w:lang w:val="en-US"/>
              </w:rPr>
              <w:br w:type="textWrapping"/>
            </w:r>
            <w:r>
              <w:rPr>
                <w:rFonts w:hint="eastAsia" w:cs="Tahoma"/>
                <w:color w:val="000000"/>
                <w:sz w:val="21"/>
                <w:szCs w:val="21"/>
                <w:lang w:val="en-US"/>
              </w:rPr>
              <w:t>POE端口优先级：端口号越大，优先级越高;防护等级:IP66;</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5</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气象传感器</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 xml:space="preserve">尺 寸：直径140mm,高度290mm； </w:t>
            </w:r>
            <w:r>
              <w:rPr>
                <w:rFonts w:hint="eastAsia" w:cs="Tahoma"/>
                <w:color w:val="000000"/>
                <w:sz w:val="21"/>
                <w:szCs w:val="21"/>
                <w:lang w:val="en-US"/>
              </w:rPr>
              <w:br w:type="textWrapping"/>
            </w:r>
            <w:r>
              <w:rPr>
                <w:rFonts w:hint="eastAsia" w:cs="Tahoma"/>
                <w:color w:val="000000"/>
                <w:sz w:val="21"/>
                <w:szCs w:val="21"/>
                <w:lang w:val="en-US"/>
              </w:rPr>
              <w:t>供电方式：IEE802.3at/af标准POE供电；</w:t>
            </w:r>
            <w:r>
              <w:rPr>
                <w:rFonts w:hint="eastAsia" w:cs="Tahoma"/>
                <w:color w:val="000000"/>
                <w:sz w:val="21"/>
                <w:szCs w:val="21"/>
                <w:lang w:val="en-US"/>
              </w:rPr>
              <w:br w:type="textWrapping"/>
            </w:r>
            <w:r>
              <w:rPr>
                <w:rFonts w:hint="eastAsia" w:cs="Tahoma"/>
                <w:color w:val="000000"/>
                <w:sz w:val="21"/>
                <w:szCs w:val="21"/>
                <w:lang w:val="en-US"/>
              </w:rPr>
              <w:t>通信方式：百兆或千兆以太网通信；</w:t>
            </w:r>
            <w:r>
              <w:rPr>
                <w:rFonts w:hint="eastAsia" w:cs="Tahoma"/>
                <w:color w:val="000000"/>
                <w:sz w:val="21"/>
                <w:szCs w:val="21"/>
                <w:lang w:val="en-US"/>
              </w:rPr>
              <w:br w:type="textWrapping"/>
            </w:r>
            <w:r>
              <w:rPr>
                <w:rFonts w:hint="eastAsia" w:cs="Tahoma"/>
                <w:color w:val="000000"/>
                <w:sz w:val="21"/>
                <w:szCs w:val="21"/>
                <w:lang w:val="en-US"/>
              </w:rPr>
              <w:t>工作电压: 标准POE,48V供电;</w:t>
            </w:r>
            <w:r>
              <w:rPr>
                <w:rFonts w:hint="eastAsia" w:cs="Tahoma"/>
                <w:color w:val="000000"/>
                <w:sz w:val="21"/>
                <w:szCs w:val="21"/>
                <w:lang w:val="en-US"/>
              </w:rPr>
              <w:br w:type="textWrapping"/>
            </w:r>
            <w:r>
              <w:rPr>
                <w:rFonts w:hint="eastAsia" w:cs="Tahoma"/>
                <w:color w:val="000000"/>
                <w:sz w:val="21"/>
                <w:szCs w:val="21"/>
                <w:lang w:val="en-US"/>
              </w:rPr>
              <w:t>平均电流：不大于500mA；</w:t>
            </w:r>
            <w:r>
              <w:rPr>
                <w:rFonts w:hint="eastAsia" w:cs="Tahoma"/>
                <w:color w:val="000000"/>
                <w:sz w:val="21"/>
                <w:szCs w:val="21"/>
                <w:lang w:val="en-US"/>
              </w:rPr>
              <w:br w:type="textWrapping"/>
            </w:r>
            <w:r>
              <w:rPr>
                <w:rFonts w:hint="eastAsia" w:cs="Tahoma"/>
                <w:color w:val="000000"/>
                <w:sz w:val="21"/>
                <w:szCs w:val="21"/>
                <w:lang w:val="en-US"/>
              </w:rPr>
              <w:t>测量参数：温度、湿度、PM2.5、PM1.0、PM10、环境噪声；</w:t>
            </w:r>
            <w:r>
              <w:rPr>
                <w:rFonts w:hint="eastAsia" w:cs="Tahoma"/>
                <w:color w:val="000000"/>
                <w:sz w:val="21"/>
                <w:szCs w:val="21"/>
                <w:lang w:val="en-US"/>
              </w:rPr>
              <w:br w:type="textWrapping"/>
            </w:r>
            <w:r>
              <w:rPr>
                <w:rFonts w:hint="eastAsia" w:cs="Tahoma"/>
                <w:color w:val="000000"/>
                <w:sz w:val="21"/>
                <w:szCs w:val="21"/>
                <w:lang w:val="en-US"/>
              </w:rPr>
              <w:t>温湿度灵敏度：0.1℃，0.1%；</w:t>
            </w:r>
            <w:r>
              <w:rPr>
                <w:rFonts w:hint="eastAsia" w:cs="Tahoma"/>
                <w:color w:val="000000"/>
                <w:sz w:val="21"/>
                <w:szCs w:val="21"/>
                <w:lang w:val="en-US"/>
              </w:rPr>
              <w:br w:type="textWrapping"/>
            </w:r>
            <w:r>
              <w:rPr>
                <w:rFonts w:hint="eastAsia" w:cs="Tahoma"/>
                <w:color w:val="000000"/>
                <w:sz w:val="21"/>
                <w:szCs w:val="21"/>
                <w:lang w:val="en-US"/>
              </w:rPr>
              <w:t>温湿度量程：-30℃-70℃；</w:t>
            </w:r>
            <w:r>
              <w:rPr>
                <w:rFonts w:hint="eastAsia" w:cs="Tahoma"/>
                <w:color w:val="000000"/>
                <w:sz w:val="21"/>
                <w:szCs w:val="21"/>
                <w:lang w:val="en-US"/>
              </w:rPr>
              <w:br w:type="textWrapping"/>
            </w:r>
            <w:r>
              <w:rPr>
                <w:rFonts w:hint="eastAsia" w:cs="Tahoma"/>
                <w:color w:val="000000"/>
                <w:sz w:val="21"/>
                <w:szCs w:val="21"/>
                <w:lang w:val="en-US"/>
              </w:rPr>
              <w:t>噪声灵敏度：声强的 0.5%；</w:t>
            </w:r>
            <w:r>
              <w:rPr>
                <w:rFonts w:hint="eastAsia" w:cs="Tahoma"/>
                <w:color w:val="000000"/>
                <w:sz w:val="21"/>
                <w:szCs w:val="21"/>
                <w:lang w:val="en-US"/>
              </w:rPr>
              <w:br w:type="textWrapping"/>
            </w:r>
            <w:r>
              <w:rPr>
                <w:rFonts w:hint="eastAsia" w:cs="Tahoma"/>
                <w:color w:val="000000"/>
                <w:sz w:val="21"/>
                <w:szCs w:val="21"/>
                <w:lang w:val="en-US"/>
              </w:rPr>
              <w:t>噪声量程:30dB-120dB;</w:t>
            </w:r>
            <w:r>
              <w:rPr>
                <w:rFonts w:hint="eastAsia" w:cs="Tahoma"/>
                <w:color w:val="000000"/>
                <w:sz w:val="21"/>
                <w:szCs w:val="21"/>
                <w:lang w:val="en-US"/>
              </w:rPr>
              <w:br w:type="textWrapping"/>
            </w:r>
            <w:r>
              <w:rPr>
                <w:rFonts w:hint="eastAsia" w:cs="Tahoma"/>
                <w:color w:val="000000"/>
                <w:sz w:val="21"/>
                <w:szCs w:val="21"/>
                <w:lang w:val="en-US"/>
              </w:rPr>
              <w:t xml:space="preserve">PM2.5灵敏度：与美国TSI8530实现0-6000ug/m³，全量程98%，高精度拟合，相对一致性可达±5%； </w:t>
            </w:r>
            <w:r>
              <w:rPr>
                <w:rFonts w:hint="eastAsia" w:cs="Tahoma"/>
                <w:color w:val="000000"/>
                <w:sz w:val="21"/>
                <w:szCs w:val="21"/>
                <w:lang w:val="en-US"/>
              </w:rPr>
              <w:br w:type="textWrapping"/>
            </w:r>
            <w:r>
              <w:rPr>
                <w:rFonts w:hint="eastAsia" w:cs="Tahoma"/>
                <w:color w:val="000000"/>
                <w:sz w:val="21"/>
                <w:szCs w:val="21"/>
                <w:lang w:val="en-US"/>
              </w:rPr>
              <w:t>PM2.5量程：0-6000ug/m³ ；</w:t>
            </w:r>
            <w:r>
              <w:rPr>
                <w:rFonts w:hint="eastAsia" w:cs="Tahoma"/>
                <w:color w:val="000000"/>
                <w:sz w:val="21"/>
                <w:szCs w:val="21"/>
                <w:lang w:val="en-US"/>
              </w:rPr>
              <w:br w:type="textWrapping"/>
            </w:r>
            <w:r>
              <w:rPr>
                <w:rFonts w:hint="eastAsia" w:cs="Tahoma"/>
                <w:color w:val="000000"/>
                <w:sz w:val="21"/>
                <w:szCs w:val="21"/>
                <w:lang w:val="en-US"/>
              </w:rPr>
              <w:t>准确率: 95%以上;</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6</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高清摄像头</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4寸球机，200W像素</w:t>
            </w:r>
            <w:r>
              <w:rPr>
                <w:rFonts w:hint="eastAsia" w:cs="Tahoma"/>
                <w:color w:val="000000"/>
                <w:sz w:val="21"/>
                <w:szCs w:val="21"/>
                <w:lang w:val="en-US"/>
              </w:rPr>
              <w:br w:type="textWrapping"/>
            </w:r>
            <w:r>
              <w:rPr>
                <w:rFonts w:hint="eastAsia" w:cs="Tahoma"/>
                <w:color w:val="000000"/>
                <w:sz w:val="21"/>
                <w:szCs w:val="21"/>
                <w:lang w:val="en-US"/>
              </w:rPr>
              <w:t>支持最大1920×1080@30fps高清画面输出</w:t>
            </w:r>
            <w:r>
              <w:rPr>
                <w:rFonts w:hint="eastAsia" w:cs="Tahoma"/>
                <w:color w:val="000000"/>
                <w:sz w:val="21"/>
                <w:szCs w:val="21"/>
                <w:lang w:val="en-US"/>
              </w:rPr>
              <w:br w:type="textWrapping"/>
            </w:r>
            <w:r>
              <w:rPr>
                <w:rFonts w:hint="eastAsia" w:cs="Tahoma"/>
                <w:color w:val="000000"/>
                <w:sz w:val="21"/>
                <w:szCs w:val="21"/>
                <w:lang w:val="en-US"/>
              </w:rPr>
              <w:t>采用高效红外阵列，低功耗，照射距离达100m</w:t>
            </w:r>
            <w:r>
              <w:rPr>
                <w:rFonts w:hint="eastAsia" w:cs="Tahoma"/>
                <w:color w:val="000000"/>
                <w:sz w:val="21"/>
                <w:szCs w:val="21"/>
                <w:lang w:val="en-US"/>
              </w:rPr>
              <w:br w:type="textWrapping"/>
            </w:r>
            <w:r>
              <w:rPr>
                <w:rFonts w:hint="eastAsia" w:cs="Tahoma"/>
                <w:color w:val="000000"/>
                <w:sz w:val="21"/>
                <w:szCs w:val="21"/>
                <w:lang w:val="en-US"/>
              </w:rPr>
              <w:t>支持360°水平旋转，垂直方向-15°-90°</w:t>
            </w:r>
            <w:r>
              <w:rPr>
                <w:rFonts w:hint="eastAsia" w:cs="Tahoma"/>
                <w:color w:val="000000"/>
                <w:sz w:val="21"/>
                <w:szCs w:val="21"/>
                <w:lang w:val="en-US"/>
              </w:rPr>
              <w:br w:type="textWrapping"/>
            </w:r>
            <w:r>
              <w:rPr>
                <w:rFonts w:hint="eastAsia" w:cs="Tahoma"/>
                <w:color w:val="000000"/>
                <w:sz w:val="21"/>
                <w:szCs w:val="21"/>
                <w:lang w:val="en-US"/>
              </w:rPr>
              <w:t>支持300个预置位，8条巡航扫描</w:t>
            </w:r>
            <w:r>
              <w:rPr>
                <w:rFonts w:hint="eastAsia" w:cs="Tahoma"/>
                <w:color w:val="000000"/>
                <w:sz w:val="21"/>
                <w:szCs w:val="21"/>
                <w:lang w:val="en-US"/>
              </w:rPr>
              <w:br w:type="textWrapping"/>
            </w:r>
            <w:r>
              <w:rPr>
                <w:rFonts w:hint="eastAsia" w:cs="Tahoma"/>
                <w:color w:val="000000"/>
                <w:sz w:val="21"/>
                <w:szCs w:val="21"/>
                <w:lang w:val="en-US"/>
              </w:rPr>
              <w:t>支持 POE+（802.3at）供电</w:t>
            </w:r>
            <w:r>
              <w:rPr>
                <w:rFonts w:hint="eastAsia" w:cs="Tahoma"/>
                <w:color w:val="000000"/>
                <w:sz w:val="21"/>
                <w:szCs w:val="21"/>
                <w:lang w:val="en-US"/>
              </w:rPr>
              <w:br w:type="textWrapping"/>
            </w:r>
            <w:r>
              <w:rPr>
                <w:rFonts w:hint="eastAsia" w:cs="Tahoma"/>
                <w:color w:val="000000"/>
                <w:sz w:val="21"/>
                <w:szCs w:val="21"/>
                <w:lang w:val="en-US"/>
              </w:rPr>
              <w:t>支持海康SDK、ONVIF、CGI、PSIA、GB/T28181、E家协议和萤石云接入</w:t>
            </w:r>
            <w:r>
              <w:rPr>
                <w:rFonts w:hint="eastAsia" w:cs="Tahoma"/>
                <w:color w:val="000000"/>
                <w:sz w:val="21"/>
                <w:szCs w:val="21"/>
                <w:lang w:val="en-US"/>
              </w:rPr>
              <w:br w:type="textWrapping"/>
            </w:r>
            <w:r>
              <w:rPr>
                <w:rFonts w:hint="eastAsia" w:cs="Tahoma"/>
                <w:color w:val="000000"/>
                <w:sz w:val="21"/>
                <w:szCs w:val="21"/>
                <w:lang w:val="en-US"/>
              </w:rPr>
              <w:t>防雷、防浪涌、防突波，IP66防护等级</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7</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WIFI-AP设备</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供电：802.3at PoE+供电</w:t>
            </w:r>
            <w:r>
              <w:rPr>
                <w:rFonts w:hint="eastAsia" w:cs="Tahoma"/>
                <w:color w:val="000000"/>
                <w:sz w:val="21"/>
                <w:szCs w:val="21"/>
                <w:lang w:val="en-US"/>
              </w:rPr>
              <w:br w:type="textWrapping"/>
            </w:r>
            <w:r>
              <w:rPr>
                <w:rFonts w:hint="eastAsia" w:cs="Tahoma"/>
                <w:color w:val="000000"/>
                <w:sz w:val="21"/>
                <w:szCs w:val="21"/>
                <w:lang w:val="en-US"/>
              </w:rPr>
              <w:t>电压：-48V DC</w:t>
            </w:r>
            <w:r>
              <w:rPr>
                <w:rFonts w:hint="eastAsia" w:cs="Tahoma"/>
                <w:color w:val="000000"/>
                <w:sz w:val="21"/>
                <w:szCs w:val="21"/>
                <w:lang w:val="en-US"/>
              </w:rPr>
              <w:br w:type="textWrapping"/>
            </w:r>
            <w:r>
              <w:rPr>
                <w:rFonts w:hint="eastAsia" w:cs="Tahoma"/>
                <w:color w:val="000000"/>
                <w:sz w:val="21"/>
                <w:szCs w:val="21"/>
                <w:lang w:val="en-US"/>
              </w:rPr>
              <w:t>最大功耗：18 W</w:t>
            </w:r>
            <w:r>
              <w:rPr>
                <w:rFonts w:hint="eastAsia" w:cs="Tahoma"/>
                <w:color w:val="000000"/>
                <w:sz w:val="21"/>
                <w:szCs w:val="21"/>
                <w:lang w:val="en-US"/>
              </w:rPr>
              <w:br w:type="textWrapping"/>
            </w:r>
            <w:r>
              <w:rPr>
                <w:rFonts w:hint="eastAsia" w:cs="Tahoma"/>
                <w:color w:val="000000"/>
                <w:sz w:val="21"/>
                <w:szCs w:val="21"/>
                <w:lang w:val="en-US"/>
              </w:rPr>
              <w:t>工作温度：-40 ℃～65 ℃</w:t>
            </w:r>
            <w:r>
              <w:rPr>
                <w:rFonts w:hint="eastAsia" w:cs="Tahoma"/>
                <w:color w:val="000000"/>
                <w:sz w:val="21"/>
                <w:szCs w:val="21"/>
                <w:lang w:val="en-US"/>
              </w:rPr>
              <w:br w:type="textWrapping"/>
            </w:r>
            <w:r>
              <w:rPr>
                <w:rFonts w:hint="eastAsia" w:cs="Tahoma"/>
                <w:color w:val="000000"/>
                <w:sz w:val="21"/>
                <w:szCs w:val="21"/>
                <w:lang w:val="en-US"/>
              </w:rPr>
              <w:t>IP防护等级：IP66</w:t>
            </w:r>
            <w:r>
              <w:rPr>
                <w:rFonts w:hint="eastAsia" w:cs="Tahoma"/>
                <w:color w:val="000000"/>
                <w:sz w:val="21"/>
                <w:szCs w:val="21"/>
                <w:lang w:val="en-US"/>
              </w:rPr>
              <w:br w:type="textWrapping"/>
            </w:r>
            <w:r>
              <w:rPr>
                <w:rFonts w:hint="eastAsia" w:cs="Tahoma"/>
                <w:color w:val="000000"/>
                <w:sz w:val="21"/>
                <w:szCs w:val="21"/>
                <w:lang w:val="en-US"/>
              </w:rPr>
              <w:t>工作在2.4 GHz和5.8 GHz两个频段</w:t>
            </w:r>
            <w:r>
              <w:rPr>
                <w:rFonts w:hint="eastAsia" w:cs="Tahoma"/>
                <w:color w:val="000000"/>
                <w:sz w:val="21"/>
                <w:szCs w:val="21"/>
                <w:lang w:val="en-US"/>
              </w:rPr>
              <w:br w:type="textWrapping"/>
            </w:r>
            <w:r>
              <w:rPr>
                <w:rFonts w:hint="eastAsia" w:cs="Tahoma"/>
                <w:color w:val="000000"/>
                <w:sz w:val="21"/>
                <w:szCs w:val="21"/>
                <w:lang w:val="en-US"/>
              </w:rPr>
              <w:t>符合IEEE 802.11a、802.11b、802.11g和802.11n标准</w:t>
            </w:r>
            <w:r>
              <w:rPr>
                <w:rFonts w:hint="eastAsia" w:cs="Tahoma"/>
                <w:color w:val="000000"/>
                <w:sz w:val="21"/>
                <w:szCs w:val="21"/>
                <w:lang w:val="en-US"/>
              </w:rPr>
              <w:br w:type="textWrapping"/>
            </w:r>
            <w:r>
              <w:rPr>
                <w:rFonts w:hint="eastAsia" w:cs="Tahoma"/>
                <w:color w:val="000000"/>
                <w:sz w:val="21"/>
                <w:szCs w:val="21"/>
                <w:lang w:val="en-US"/>
              </w:rPr>
              <w:t>支持多种安全加密机制和权限管理功能</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8</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WIFI-AC设备</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汇聚不同AP的数据并接入Internet</w:t>
            </w:r>
            <w:r>
              <w:rPr>
                <w:rFonts w:hint="eastAsia" w:cs="Tahoma"/>
                <w:color w:val="000000"/>
                <w:sz w:val="21"/>
                <w:szCs w:val="21"/>
                <w:lang w:val="en-US"/>
              </w:rPr>
              <w:br w:type="textWrapping"/>
            </w:r>
            <w:r>
              <w:rPr>
                <w:rFonts w:hint="eastAsia" w:cs="Tahoma"/>
                <w:color w:val="000000"/>
                <w:sz w:val="21"/>
                <w:szCs w:val="21"/>
                <w:lang w:val="en-US"/>
              </w:rPr>
              <w:t>完成AP设备的配置管理和无线用户的认证、</w:t>
            </w:r>
            <w:r>
              <w:rPr>
                <w:rFonts w:hint="eastAsia" w:cs="Tahoma"/>
                <w:color w:val="000000"/>
                <w:sz w:val="21"/>
                <w:szCs w:val="21"/>
                <w:lang w:val="en-US"/>
              </w:rPr>
              <w:br w:type="textWrapping"/>
            </w:r>
            <w:r>
              <w:rPr>
                <w:rFonts w:hint="eastAsia" w:cs="Tahoma"/>
                <w:color w:val="000000"/>
                <w:sz w:val="21"/>
                <w:szCs w:val="21"/>
                <w:lang w:val="en-US"/>
              </w:rPr>
              <w:t>管理，以及带宽、访问、切换、安全等控制功能。</w:t>
            </w:r>
            <w:r>
              <w:rPr>
                <w:rFonts w:hint="eastAsia" w:cs="Tahoma"/>
                <w:color w:val="000000"/>
                <w:sz w:val="21"/>
                <w:szCs w:val="21"/>
                <w:lang w:val="en-US"/>
              </w:rPr>
              <w:br w:type="textWrapping"/>
            </w:r>
            <w:r>
              <w:rPr>
                <w:rFonts w:hint="eastAsia" w:cs="Tahoma"/>
                <w:color w:val="000000"/>
                <w:sz w:val="21"/>
                <w:szCs w:val="21"/>
                <w:lang w:val="en-US"/>
              </w:rPr>
              <w:t>支持IEEE 802.11系列及其他多种通讯协议。</w:t>
            </w:r>
            <w:r>
              <w:rPr>
                <w:rFonts w:hint="eastAsia" w:cs="Tahoma"/>
                <w:color w:val="000000"/>
                <w:sz w:val="21"/>
                <w:szCs w:val="21"/>
                <w:lang w:val="en-US"/>
              </w:rPr>
              <w:br w:type="textWrapping"/>
            </w:r>
            <w:r>
              <w:rPr>
                <w:rFonts w:hint="eastAsia" w:cs="Tahoma"/>
                <w:color w:val="000000"/>
                <w:sz w:val="21"/>
                <w:szCs w:val="21"/>
                <w:lang w:val="en-US"/>
              </w:rPr>
              <w:t>最多实现100个AP的集中控制</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9</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音箱</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理论功率1.4W×2</w:t>
            </w:r>
            <w:r>
              <w:rPr>
                <w:rFonts w:hint="eastAsia" w:cs="Tahoma"/>
                <w:color w:val="000000"/>
                <w:sz w:val="21"/>
                <w:szCs w:val="21"/>
                <w:lang w:val="en-US"/>
              </w:rPr>
              <w:br w:type="textWrapping"/>
            </w:r>
            <w:r>
              <w:rPr>
                <w:rFonts w:hint="eastAsia" w:cs="Tahoma"/>
                <w:color w:val="000000"/>
                <w:sz w:val="21"/>
                <w:szCs w:val="21"/>
                <w:lang w:val="en-US"/>
              </w:rPr>
              <w:t>阻抗4Ω</w:t>
            </w:r>
            <w:r>
              <w:rPr>
                <w:rFonts w:hint="eastAsia" w:cs="Tahoma"/>
                <w:color w:val="000000"/>
                <w:sz w:val="21"/>
                <w:szCs w:val="21"/>
                <w:lang w:val="en-US"/>
              </w:rPr>
              <w:br w:type="textWrapping"/>
            </w:r>
            <w:r>
              <w:rPr>
                <w:rFonts w:hint="eastAsia" w:cs="Tahoma"/>
                <w:color w:val="000000"/>
                <w:sz w:val="21"/>
                <w:szCs w:val="21"/>
                <w:lang w:val="en-US"/>
              </w:rPr>
              <w:t>信噪比≥80</w:t>
            </w:r>
            <w:r>
              <w:rPr>
                <w:rFonts w:hint="eastAsia" w:cs="Tahoma"/>
                <w:color w:val="000000"/>
                <w:sz w:val="21"/>
                <w:szCs w:val="21"/>
                <w:lang w:val="en-US"/>
              </w:rPr>
              <w:br w:type="textWrapping"/>
            </w:r>
            <w:r>
              <w:rPr>
                <w:rFonts w:hint="eastAsia" w:cs="Tahoma"/>
                <w:color w:val="000000"/>
                <w:sz w:val="21"/>
                <w:szCs w:val="21"/>
                <w:lang w:val="en-US"/>
              </w:rPr>
              <w:t>灵敏度450±50mV</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10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多功能交换机</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IEEE 802.3、IEEE 802.3u、IEEE 802.3I、IEEE 802.3z、IEEE 802.3at</w:t>
            </w:r>
            <w:r>
              <w:rPr>
                <w:rFonts w:hint="eastAsia" w:cs="Tahoma"/>
                <w:color w:val="000000"/>
                <w:sz w:val="21"/>
                <w:szCs w:val="21"/>
                <w:lang w:val="en-US"/>
              </w:rPr>
              <w:br w:type="textWrapping"/>
            </w:r>
            <w:r>
              <w:rPr>
                <w:rFonts w:hint="eastAsia" w:cs="Tahoma"/>
                <w:color w:val="000000"/>
                <w:sz w:val="21"/>
                <w:szCs w:val="21"/>
                <w:lang w:val="en-US"/>
              </w:rPr>
              <w:t>背板总带宽：20Gbps</w:t>
            </w:r>
            <w:r>
              <w:rPr>
                <w:rFonts w:hint="eastAsia" w:cs="Tahoma"/>
                <w:color w:val="000000"/>
                <w:sz w:val="21"/>
                <w:szCs w:val="21"/>
                <w:lang w:val="en-US"/>
              </w:rPr>
              <w:br w:type="textWrapping"/>
            </w:r>
            <w:r>
              <w:rPr>
                <w:rFonts w:hint="eastAsia" w:cs="Tahoma"/>
                <w:color w:val="000000"/>
                <w:sz w:val="21"/>
                <w:szCs w:val="21"/>
                <w:lang w:val="en-US"/>
              </w:rPr>
              <w:t>整机包转发率：14.88Mpps</w:t>
            </w:r>
            <w:r>
              <w:rPr>
                <w:rFonts w:hint="eastAsia" w:cs="Tahoma"/>
                <w:color w:val="000000"/>
                <w:sz w:val="21"/>
                <w:szCs w:val="21"/>
                <w:lang w:val="en-US"/>
              </w:rPr>
              <w:br w:type="textWrapping"/>
            </w:r>
            <w:r>
              <w:rPr>
                <w:rFonts w:hint="eastAsia" w:cs="Tahoma"/>
                <w:color w:val="000000"/>
                <w:sz w:val="21"/>
                <w:szCs w:val="21"/>
                <w:lang w:val="en-US"/>
              </w:rPr>
              <w:t>尺寸：143 x 104 x 48mm （宽x深x高）</w:t>
            </w:r>
            <w:r>
              <w:rPr>
                <w:rFonts w:hint="eastAsia" w:cs="Tahoma"/>
                <w:color w:val="000000"/>
                <w:sz w:val="21"/>
                <w:szCs w:val="21"/>
                <w:lang w:val="en-US"/>
              </w:rPr>
              <w:br w:type="textWrapping"/>
            </w:r>
            <w:r>
              <w:rPr>
                <w:rFonts w:hint="eastAsia" w:cs="Tahoma"/>
                <w:color w:val="000000"/>
                <w:sz w:val="21"/>
                <w:szCs w:val="21"/>
                <w:lang w:val="en-US"/>
              </w:rPr>
              <w:t>重量： 0.85Kg</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r>
        <w:tblPrEx>
          <w:tblCellMar>
            <w:top w:w="0" w:type="dxa"/>
            <w:left w:w="108" w:type="dxa"/>
            <w:bottom w:w="0" w:type="dxa"/>
            <w:right w:w="108" w:type="dxa"/>
          </w:tblCellMar>
        </w:tblPrEx>
        <w:trPr>
          <w:trHeight w:val="259" w:hRule="atLeast"/>
        </w:trPr>
        <w:tc>
          <w:tcPr>
            <w:tcW w:w="0" w:type="auto"/>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11</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广播呼叫主机</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color w:val="000000"/>
                <w:sz w:val="21"/>
                <w:szCs w:val="21"/>
                <w:lang w:val="en-US"/>
              </w:rPr>
            </w:pPr>
            <w:r>
              <w:rPr>
                <w:rFonts w:hint="eastAsia" w:cs="Tahoma"/>
                <w:color w:val="000000"/>
                <w:sz w:val="21"/>
                <w:szCs w:val="21"/>
                <w:lang w:val="en-US"/>
              </w:rPr>
              <w:t>内置扬声器和麦克风，可还原远端声音和采集现场声音</w:t>
            </w:r>
            <w:r>
              <w:rPr>
                <w:rFonts w:hint="eastAsia" w:cs="Tahoma"/>
                <w:color w:val="000000"/>
                <w:sz w:val="21"/>
                <w:szCs w:val="21"/>
                <w:lang w:val="en-US"/>
              </w:rPr>
              <w:br w:type="textWrapping"/>
            </w:r>
            <w:r>
              <w:rPr>
                <w:rFonts w:hint="eastAsia" w:cs="Tahoma"/>
                <w:color w:val="000000"/>
                <w:sz w:val="21"/>
                <w:szCs w:val="21"/>
                <w:lang w:val="en-US"/>
              </w:rPr>
              <w:t>真彩液晶屏显示整机的登录状态、音量值、分区列表等相关信息</w:t>
            </w:r>
            <w:r>
              <w:rPr>
                <w:rFonts w:hint="eastAsia" w:cs="Tahoma"/>
                <w:color w:val="000000"/>
                <w:sz w:val="21"/>
                <w:szCs w:val="21"/>
                <w:lang w:val="en-US"/>
              </w:rPr>
              <w:br w:type="textWrapping"/>
            </w:r>
            <w:r>
              <w:rPr>
                <w:rFonts w:hint="eastAsia" w:cs="Tahoma"/>
                <w:color w:val="000000"/>
                <w:sz w:val="21"/>
                <w:szCs w:val="21"/>
                <w:lang w:val="en-US"/>
              </w:rPr>
              <w:t>输入电源规格 DC12V 2A</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套</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color w:val="000000"/>
                <w:sz w:val="21"/>
                <w:szCs w:val="21"/>
                <w:lang w:val="en-US"/>
              </w:rPr>
            </w:pPr>
            <w:r>
              <w:rPr>
                <w:rFonts w:hint="eastAsia" w:cs="Tahoma"/>
                <w:color w:val="000000"/>
                <w:sz w:val="21"/>
                <w:szCs w:val="21"/>
                <w:lang w:val="en-US"/>
              </w:rPr>
              <w:t>20</w:t>
            </w:r>
          </w:p>
        </w:tc>
      </w:tr>
    </w:tbl>
    <w:p>
      <w:pPr>
        <w:rPr>
          <w:lang w:val="en-US"/>
        </w:rPr>
      </w:pPr>
    </w:p>
    <w:p>
      <w:pPr>
        <w:rPr>
          <w:lang w:val="en-US"/>
        </w:rPr>
      </w:pPr>
    </w:p>
    <w:p>
      <w:pPr>
        <w:rPr>
          <w:rFonts w:hint="eastAsia"/>
          <w:lang w:val="en-US"/>
        </w:rPr>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8" w:name="_Toc111014549"/>
      <w:r>
        <w:rPr>
          <w:rFonts w:hint="eastAsia"/>
          <w:bCs w:val="0"/>
          <w:color w:val="000000" w:themeColor="text1"/>
          <w:kern w:val="2"/>
          <w:sz w:val="32"/>
          <w:szCs w:val="32"/>
          <w:lang w:val="en-US"/>
          <w14:textFill>
            <w14:solidFill>
              <w14:schemeClr w14:val="tx1"/>
            </w14:solidFill>
          </w14:textFill>
        </w:rPr>
        <w:t>七、智能储物系统</w:t>
      </w:r>
      <w:bookmarkEnd w:id="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26"/>
        <w:gridCol w:w="3619"/>
        <w:gridCol w:w="4041"/>
        <w:gridCol w:w="527"/>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0" w:type="auto"/>
            <w:shd w:val="clear" w:color="auto" w:fill="auto"/>
            <w:vAlign w:val="center"/>
          </w:tcPr>
          <w:p>
            <w:pPr>
              <w:rPr>
                <w:bCs/>
                <w:sz w:val="21"/>
                <w:szCs w:val="21"/>
              </w:rPr>
            </w:pPr>
            <w:r>
              <w:rPr>
                <w:rFonts w:hint="eastAsia"/>
                <w:b/>
                <w:color w:val="000000"/>
                <w:sz w:val="21"/>
                <w:szCs w:val="21"/>
              </w:rPr>
              <w:t>序号</w:t>
            </w:r>
          </w:p>
        </w:tc>
        <w:tc>
          <w:tcPr>
            <w:tcW w:w="0" w:type="auto"/>
            <w:shd w:val="clear" w:color="auto" w:fill="auto"/>
            <w:vAlign w:val="center"/>
          </w:tcPr>
          <w:p>
            <w:pPr>
              <w:rPr>
                <w:bCs/>
                <w:sz w:val="21"/>
                <w:szCs w:val="21"/>
              </w:rPr>
            </w:pPr>
            <w:r>
              <w:rPr>
                <w:rFonts w:hint="eastAsia"/>
                <w:b/>
                <w:color w:val="000000"/>
                <w:sz w:val="21"/>
                <w:szCs w:val="21"/>
              </w:rPr>
              <w:t>设备名称</w:t>
            </w:r>
          </w:p>
        </w:tc>
        <w:tc>
          <w:tcPr>
            <w:tcW w:w="0" w:type="auto"/>
            <w:gridSpan w:val="2"/>
            <w:shd w:val="clear" w:color="auto" w:fill="auto"/>
            <w:vAlign w:val="center"/>
          </w:tcPr>
          <w:p>
            <w:pPr>
              <w:jc w:val="center"/>
              <w:rPr>
                <w:bCs/>
                <w:sz w:val="21"/>
                <w:szCs w:val="21"/>
              </w:rPr>
            </w:pPr>
            <w:r>
              <w:rPr>
                <w:rFonts w:hint="eastAsia"/>
                <w:b/>
                <w:color w:val="000000"/>
                <w:sz w:val="21"/>
                <w:szCs w:val="21"/>
              </w:rPr>
              <w:t>技术规格参数描述</w:t>
            </w:r>
          </w:p>
        </w:tc>
        <w:tc>
          <w:tcPr>
            <w:tcW w:w="0" w:type="auto"/>
            <w:shd w:val="clear" w:color="auto" w:fill="auto"/>
            <w:vAlign w:val="center"/>
          </w:tcPr>
          <w:p>
            <w:pPr>
              <w:jc w:val="center"/>
              <w:rPr>
                <w:bCs/>
                <w:sz w:val="21"/>
                <w:szCs w:val="21"/>
              </w:rPr>
            </w:pPr>
            <w:r>
              <w:rPr>
                <w:rFonts w:hint="eastAsia"/>
                <w:b/>
                <w:color w:val="000000"/>
                <w:sz w:val="21"/>
                <w:szCs w:val="21"/>
              </w:rPr>
              <w:t>单位</w:t>
            </w:r>
          </w:p>
        </w:tc>
        <w:tc>
          <w:tcPr>
            <w:tcW w:w="0" w:type="auto"/>
            <w:shd w:val="clear" w:color="auto" w:fill="auto"/>
            <w:vAlign w:val="center"/>
          </w:tcPr>
          <w:p>
            <w:pPr>
              <w:jc w:val="center"/>
              <w:rPr>
                <w:bCs/>
                <w:sz w:val="21"/>
                <w:szCs w:val="21"/>
              </w:rPr>
            </w:pPr>
            <w:r>
              <w:rPr>
                <w:rFonts w:hint="eastAsia"/>
                <w:b/>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1</w:t>
            </w:r>
          </w:p>
        </w:tc>
        <w:tc>
          <w:tcPr>
            <w:tcW w:w="0" w:type="auto"/>
            <w:vMerge w:val="restart"/>
            <w:vAlign w:val="center"/>
          </w:tcPr>
          <w:p>
            <w:pPr>
              <w:jc w:val="center"/>
              <w:rPr>
                <w:bCs/>
                <w:sz w:val="21"/>
                <w:szCs w:val="21"/>
              </w:rPr>
            </w:pPr>
            <w:r>
              <w:rPr>
                <w:rFonts w:hint="eastAsia"/>
                <w:bCs/>
                <w:sz w:val="21"/>
                <w:szCs w:val="21"/>
              </w:rPr>
              <w:t>储物柜</w:t>
            </w:r>
          </w:p>
        </w:tc>
        <w:tc>
          <w:tcPr>
            <w:tcW w:w="0" w:type="auto"/>
            <w:vAlign w:val="center"/>
          </w:tcPr>
          <w:p>
            <w:pPr>
              <w:jc w:val="center"/>
              <w:rPr>
                <w:bCs/>
                <w:sz w:val="21"/>
                <w:szCs w:val="21"/>
              </w:rPr>
            </w:pPr>
            <w:r>
              <w:rPr>
                <w:rFonts w:hint="eastAsia"/>
                <w:bCs/>
                <w:sz w:val="21"/>
                <w:szCs w:val="21"/>
              </w:rPr>
              <w:t>功率－待机</w:t>
            </w:r>
          </w:p>
        </w:tc>
        <w:tc>
          <w:tcPr>
            <w:tcW w:w="0" w:type="auto"/>
            <w:vAlign w:val="center"/>
          </w:tcPr>
          <w:p>
            <w:pPr>
              <w:pStyle w:val="9"/>
              <w:rPr>
                <w:rFonts w:cs="宋体"/>
                <w:bCs/>
                <w:sz w:val="21"/>
                <w:szCs w:val="21"/>
              </w:rPr>
            </w:pPr>
            <w:r>
              <w:rPr>
                <w:rFonts w:hint="eastAsia" w:cs="宋体"/>
                <w:bCs/>
                <w:sz w:val="21"/>
                <w:szCs w:val="21"/>
              </w:rPr>
              <w:t>2</w:t>
            </w:r>
            <w:r>
              <w:rPr>
                <w:rFonts w:cs="宋体"/>
                <w:bCs/>
                <w:sz w:val="21"/>
                <w:szCs w:val="21"/>
              </w:rPr>
              <w:t>5W</w:t>
            </w:r>
          </w:p>
        </w:tc>
        <w:tc>
          <w:tcPr>
            <w:tcW w:w="0" w:type="auto"/>
            <w:vMerge w:val="restart"/>
            <w:vAlign w:val="center"/>
          </w:tcPr>
          <w:p>
            <w:pPr>
              <w:pStyle w:val="9"/>
              <w:jc w:val="center"/>
              <w:rPr>
                <w:rFonts w:cs="宋体"/>
                <w:bCs/>
                <w:sz w:val="21"/>
                <w:szCs w:val="21"/>
              </w:rPr>
            </w:pPr>
            <w:r>
              <w:rPr>
                <w:rFonts w:hint="eastAsia" w:cs="宋体"/>
                <w:bCs/>
                <w:sz w:val="21"/>
                <w:szCs w:val="21"/>
              </w:rPr>
              <w:t>套</w:t>
            </w:r>
          </w:p>
        </w:tc>
        <w:tc>
          <w:tcPr>
            <w:tcW w:w="0" w:type="auto"/>
            <w:vMerge w:val="restart"/>
            <w:vAlign w:val="center"/>
          </w:tcPr>
          <w:p>
            <w:pPr>
              <w:pStyle w:val="9"/>
              <w:rPr>
                <w:rFonts w:cs="宋体"/>
                <w:bCs/>
                <w:sz w:val="21"/>
                <w:szCs w:val="21"/>
              </w:rPr>
            </w:pPr>
            <w:r>
              <w:rPr>
                <w:rFonts w:hint="eastAsia" w:cs="宋体"/>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2</w:t>
            </w:r>
          </w:p>
        </w:tc>
        <w:tc>
          <w:tcPr>
            <w:tcW w:w="0" w:type="auto"/>
            <w:vMerge w:val="continue"/>
            <w:vAlign w:val="center"/>
          </w:tcPr>
          <w:p>
            <w:pPr>
              <w:jc w:val="center"/>
              <w:rPr>
                <w:bCs/>
                <w:sz w:val="21"/>
                <w:szCs w:val="21"/>
              </w:rPr>
            </w:pPr>
          </w:p>
        </w:tc>
        <w:tc>
          <w:tcPr>
            <w:tcW w:w="0" w:type="auto"/>
            <w:vAlign w:val="center"/>
          </w:tcPr>
          <w:p>
            <w:pPr>
              <w:jc w:val="center"/>
              <w:rPr>
                <w:bCs/>
                <w:sz w:val="21"/>
                <w:szCs w:val="21"/>
              </w:rPr>
            </w:pPr>
            <w:r>
              <w:rPr>
                <w:rFonts w:hint="eastAsia"/>
                <w:bCs/>
                <w:sz w:val="21"/>
                <w:szCs w:val="21"/>
              </w:rPr>
              <w:t>开箱</w:t>
            </w:r>
          </w:p>
        </w:tc>
        <w:tc>
          <w:tcPr>
            <w:tcW w:w="0" w:type="auto"/>
            <w:vAlign w:val="center"/>
          </w:tcPr>
          <w:p>
            <w:pPr>
              <w:pStyle w:val="9"/>
              <w:rPr>
                <w:rFonts w:cs="宋体"/>
                <w:bCs/>
                <w:sz w:val="21"/>
                <w:szCs w:val="21"/>
              </w:rPr>
            </w:pPr>
            <w:r>
              <w:rPr>
                <w:rFonts w:hint="eastAsia" w:cs="宋体"/>
                <w:bCs/>
                <w:sz w:val="21"/>
                <w:szCs w:val="21"/>
              </w:rPr>
              <w:t>6</w:t>
            </w:r>
            <w:r>
              <w:rPr>
                <w:rFonts w:cs="宋体"/>
                <w:bCs/>
                <w:sz w:val="21"/>
                <w:szCs w:val="21"/>
              </w:rPr>
              <w:t>0W</w:t>
            </w:r>
          </w:p>
        </w:tc>
        <w:tc>
          <w:tcPr>
            <w:tcW w:w="0" w:type="auto"/>
            <w:vMerge w:val="continue"/>
            <w:vAlign w:val="center"/>
          </w:tcPr>
          <w:p>
            <w:pPr>
              <w:pStyle w:val="9"/>
              <w:jc w:val="center"/>
              <w:rPr>
                <w:rFonts w:cs="宋体"/>
                <w:bCs/>
                <w:sz w:val="21"/>
                <w:szCs w:val="21"/>
              </w:rPr>
            </w:pPr>
          </w:p>
        </w:tc>
        <w:tc>
          <w:tcPr>
            <w:tcW w:w="0" w:type="auto"/>
            <w:vMerge w:val="continue"/>
            <w:vAlign w:val="center"/>
          </w:tcPr>
          <w:p>
            <w:pPr>
              <w:pStyle w:val="9"/>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3</w:t>
            </w:r>
          </w:p>
        </w:tc>
        <w:tc>
          <w:tcPr>
            <w:tcW w:w="0" w:type="auto"/>
            <w:vMerge w:val="continue"/>
            <w:vAlign w:val="center"/>
          </w:tcPr>
          <w:p>
            <w:pPr>
              <w:jc w:val="center"/>
              <w:rPr>
                <w:bCs/>
                <w:sz w:val="21"/>
                <w:szCs w:val="21"/>
              </w:rPr>
            </w:pPr>
          </w:p>
        </w:tc>
        <w:tc>
          <w:tcPr>
            <w:tcW w:w="0" w:type="auto"/>
            <w:vAlign w:val="center"/>
          </w:tcPr>
          <w:p>
            <w:pPr>
              <w:jc w:val="center"/>
              <w:rPr>
                <w:bCs/>
                <w:sz w:val="21"/>
                <w:szCs w:val="21"/>
              </w:rPr>
            </w:pPr>
            <w:r>
              <w:rPr>
                <w:rFonts w:hint="eastAsia"/>
                <w:bCs/>
                <w:sz w:val="21"/>
                <w:szCs w:val="21"/>
              </w:rPr>
              <w:t>电源电压</w:t>
            </w:r>
          </w:p>
        </w:tc>
        <w:tc>
          <w:tcPr>
            <w:tcW w:w="0" w:type="auto"/>
            <w:vAlign w:val="center"/>
          </w:tcPr>
          <w:p>
            <w:pPr>
              <w:pStyle w:val="9"/>
              <w:jc w:val="center"/>
              <w:rPr>
                <w:rFonts w:cs="宋体"/>
                <w:bCs/>
                <w:sz w:val="21"/>
                <w:szCs w:val="21"/>
              </w:rPr>
            </w:pPr>
            <w:r>
              <w:rPr>
                <w:rFonts w:hint="eastAsia" w:cs="宋体"/>
                <w:bCs/>
                <w:sz w:val="21"/>
                <w:szCs w:val="21"/>
              </w:rPr>
              <w:t>A</w:t>
            </w:r>
            <w:r>
              <w:rPr>
                <w:rFonts w:cs="宋体"/>
                <w:bCs/>
                <w:sz w:val="21"/>
                <w:szCs w:val="21"/>
              </w:rPr>
              <w:t>C110V-AC240V</w:t>
            </w:r>
          </w:p>
        </w:tc>
        <w:tc>
          <w:tcPr>
            <w:tcW w:w="0" w:type="auto"/>
            <w:vMerge w:val="continue"/>
            <w:vAlign w:val="center"/>
          </w:tcPr>
          <w:p>
            <w:pPr>
              <w:pStyle w:val="9"/>
              <w:jc w:val="center"/>
              <w:rPr>
                <w:rFonts w:cs="宋体"/>
                <w:bCs/>
                <w:sz w:val="21"/>
                <w:szCs w:val="21"/>
              </w:rPr>
            </w:pPr>
          </w:p>
        </w:tc>
        <w:tc>
          <w:tcPr>
            <w:tcW w:w="0" w:type="auto"/>
            <w:vMerge w:val="continue"/>
            <w:vAlign w:val="center"/>
          </w:tcPr>
          <w:p>
            <w:pPr>
              <w:pStyle w:val="9"/>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4</w:t>
            </w:r>
          </w:p>
        </w:tc>
        <w:tc>
          <w:tcPr>
            <w:tcW w:w="0" w:type="auto"/>
            <w:vMerge w:val="continue"/>
            <w:vAlign w:val="center"/>
          </w:tcPr>
          <w:p>
            <w:pPr>
              <w:jc w:val="center"/>
              <w:rPr>
                <w:bCs/>
                <w:sz w:val="21"/>
                <w:szCs w:val="21"/>
              </w:rPr>
            </w:pPr>
          </w:p>
        </w:tc>
        <w:tc>
          <w:tcPr>
            <w:tcW w:w="0" w:type="auto"/>
            <w:vAlign w:val="center"/>
          </w:tcPr>
          <w:p>
            <w:pPr>
              <w:jc w:val="center"/>
              <w:rPr>
                <w:bCs/>
                <w:sz w:val="21"/>
                <w:szCs w:val="21"/>
              </w:rPr>
            </w:pPr>
            <w:r>
              <w:rPr>
                <w:rFonts w:hint="eastAsia"/>
                <w:bCs/>
                <w:sz w:val="21"/>
                <w:szCs w:val="21"/>
              </w:rPr>
              <w:t>打印速度</w:t>
            </w:r>
          </w:p>
        </w:tc>
        <w:tc>
          <w:tcPr>
            <w:tcW w:w="0" w:type="auto"/>
            <w:vAlign w:val="center"/>
          </w:tcPr>
          <w:p>
            <w:pPr>
              <w:pStyle w:val="9"/>
              <w:jc w:val="center"/>
              <w:rPr>
                <w:rFonts w:cs="宋体"/>
                <w:bCs/>
                <w:sz w:val="21"/>
                <w:szCs w:val="21"/>
              </w:rPr>
            </w:pPr>
            <w:r>
              <w:rPr>
                <w:rFonts w:hint="eastAsia" w:cs="宋体"/>
                <w:bCs/>
                <w:sz w:val="21"/>
                <w:szCs w:val="21"/>
              </w:rPr>
              <w:t>3</w:t>
            </w:r>
            <w:r>
              <w:rPr>
                <w:rFonts w:cs="宋体"/>
                <w:bCs/>
                <w:sz w:val="21"/>
                <w:szCs w:val="21"/>
              </w:rPr>
              <w:t>5</w:t>
            </w:r>
            <w:r>
              <w:rPr>
                <w:rFonts w:hint="eastAsia" w:cs="宋体"/>
                <w:bCs/>
                <w:sz w:val="21"/>
                <w:szCs w:val="21"/>
              </w:rPr>
              <w:t>mm</w:t>
            </w:r>
            <w:r>
              <w:rPr>
                <w:rFonts w:cs="宋体"/>
                <w:bCs/>
                <w:sz w:val="21"/>
                <w:szCs w:val="21"/>
              </w:rPr>
              <w:t>/</w:t>
            </w:r>
            <w:r>
              <w:rPr>
                <w:rFonts w:hint="eastAsia" w:cs="宋体"/>
                <w:bCs/>
                <w:sz w:val="21"/>
                <w:szCs w:val="21"/>
              </w:rPr>
              <w:t>s</w:t>
            </w:r>
          </w:p>
        </w:tc>
        <w:tc>
          <w:tcPr>
            <w:tcW w:w="0" w:type="auto"/>
            <w:vMerge w:val="continue"/>
            <w:vAlign w:val="center"/>
          </w:tcPr>
          <w:p>
            <w:pPr>
              <w:pStyle w:val="9"/>
              <w:jc w:val="center"/>
              <w:rPr>
                <w:rFonts w:cs="宋体"/>
                <w:bCs/>
                <w:sz w:val="21"/>
                <w:szCs w:val="21"/>
              </w:rPr>
            </w:pPr>
          </w:p>
        </w:tc>
        <w:tc>
          <w:tcPr>
            <w:tcW w:w="0" w:type="auto"/>
            <w:vMerge w:val="continue"/>
            <w:vAlign w:val="center"/>
          </w:tcPr>
          <w:p>
            <w:pPr>
              <w:pStyle w:val="9"/>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5</w:t>
            </w:r>
          </w:p>
        </w:tc>
        <w:tc>
          <w:tcPr>
            <w:tcW w:w="0" w:type="auto"/>
            <w:vMerge w:val="continue"/>
            <w:vAlign w:val="center"/>
          </w:tcPr>
          <w:p>
            <w:pPr>
              <w:jc w:val="center"/>
              <w:rPr>
                <w:bCs/>
                <w:sz w:val="21"/>
                <w:szCs w:val="21"/>
              </w:rPr>
            </w:pPr>
          </w:p>
        </w:tc>
        <w:tc>
          <w:tcPr>
            <w:tcW w:w="0" w:type="auto"/>
            <w:vAlign w:val="center"/>
          </w:tcPr>
          <w:p>
            <w:pPr>
              <w:jc w:val="center"/>
              <w:rPr>
                <w:bCs/>
                <w:sz w:val="21"/>
                <w:szCs w:val="21"/>
              </w:rPr>
            </w:pPr>
            <w:r>
              <w:rPr>
                <w:rFonts w:hint="eastAsia"/>
                <w:bCs/>
                <w:sz w:val="21"/>
                <w:szCs w:val="21"/>
              </w:rPr>
              <w:t>打印机寿命</w:t>
            </w:r>
          </w:p>
        </w:tc>
        <w:tc>
          <w:tcPr>
            <w:tcW w:w="0" w:type="auto"/>
            <w:vAlign w:val="center"/>
          </w:tcPr>
          <w:p>
            <w:pPr>
              <w:pStyle w:val="9"/>
              <w:jc w:val="center"/>
              <w:rPr>
                <w:rFonts w:cs="宋体"/>
                <w:bCs/>
                <w:sz w:val="21"/>
                <w:szCs w:val="21"/>
              </w:rPr>
            </w:pPr>
            <w:r>
              <w:rPr>
                <w:rFonts w:hint="eastAsia" w:cs="宋体"/>
                <w:bCs/>
                <w:sz w:val="21"/>
                <w:szCs w:val="21"/>
              </w:rPr>
              <w:t>5</w:t>
            </w:r>
            <w:r>
              <w:rPr>
                <w:rFonts w:cs="宋体"/>
                <w:bCs/>
                <w:sz w:val="21"/>
                <w:szCs w:val="21"/>
              </w:rPr>
              <w:t>0K</w:t>
            </w:r>
            <w:r>
              <w:rPr>
                <w:rFonts w:hint="eastAsia" w:cs="宋体"/>
                <w:bCs/>
                <w:sz w:val="21"/>
                <w:szCs w:val="21"/>
              </w:rPr>
              <w:t>m</w:t>
            </w:r>
          </w:p>
        </w:tc>
        <w:tc>
          <w:tcPr>
            <w:tcW w:w="0" w:type="auto"/>
            <w:vMerge w:val="continue"/>
            <w:vAlign w:val="center"/>
          </w:tcPr>
          <w:p>
            <w:pPr>
              <w:pStyle w:val="9"/>
              <w:jc w:val="center"/>
              <w:rPr>
                <w:rFonts w:cs="宋体"/>
                <w:bCs/>
                <w:sz w:val="21"/>
                <w:szCs w:val="21"/>
              </w:rPr>
            </w:pPr>
          </w:p>
        </w:tc>
        <w:tc>
          <w:tcPr>
            <w:tcW w:w="0" w:type="auto"/>
            <w:vMerge w:val="continue"/>
            <w:vAlign w:val="center"/>
          </w:tcPr>
          <w:p>
            <w:pPr>
              <w:pStyle w:val="9"/>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6</w:t>
            </w:r>
          </w:p>
        </w:tc>
        <w:tc>
          <w:tcPr>
            <w:tcW w:w="0" w:type="auto"/>
            <w:vMerge w:val="continue"/>
            <w:vAlign w:val="center"/>
          </w:tcPr>
          <w:p>
            <w:pPr>
              <w:jc w:val="center"/>
              <w:rPr>
                <w:bCs/>
                <w:sz w:val="21"/>
                <w:szCs w:val="21"/>
              </w:rPr>
            </w:pPr>
          </w:p>
        </w:tc>
        <w:tc>
          <w:tcPr>
            <w:tcW w:w="0" w:type="auto"/>
            <w:vAlign w:val="center"/>
          </w:tcPr>
          <w:p>
            <w:pPr>
              <w:jc w:val="center"/>
              <w:rPr>
                <w:bCs/>
                <w:sz w:val="21"/>
                <w:szCs w:val="21"/>
              </w:rPr>
            </w:pPr>
            <w:r>
              <w:rPr>
                <w:rFonts w:hint="eastAsia"/>
                <w:bCs/>
                <w:sz w:val="21"/>
                <w:szCs w:val="21"/>
              </w:rPr>
              <w:t>柜体冷轧钢板厚度</w:t>
            </w:r>
          </w:p>
        </w:tc>
        <w:tc>
          <w:tcPr>
            <w:tcW w:w="0" w:type="auto"/>
            <w:vAlign w:val="center"/>
          </w:tcPr>
          <w:p>
            <w:pPr>
              <w:pStyle w:val="9"/>
              <w:jc w:val="center"/>
              <w:rPr>
                <w:rFonts w:cs="宋体"/>
                <w:bCs/>
                <w:sz w:val="21"/>
                <w:szCs w:val="21"/>
              </w:rPr>
            </w:pPr>
            <w:r>
              <w:rPr>
                <w:rFonts w:hint="eastAsia" w:cs="宋体"/>
                <w:bCs/>
                <w:sz w:val="21"/>
                <w:szCs w:val="21"/>
              </w:rPr>
              <w:t>0</w:t>
            </w:r>
            <w:r>
              <w:rPr>
                <w:rFonts w:cs="宋体"/>
                <w:bCs/>
                <w:sz w:val="21"/>
                <w:szCs w:val="21"/>
              </w:rPr>
              <w:t>.8</w:t>
            </w:r>
            <w:r>
              <w:rPr>
                <w:rFonts w:hint="eastAsia" w:cs="宋体"/>
                <w:bCs/>
                <w:sz w:val="21"/>
                <w:szCs w:val="21"/>
              </w:rPr>
              <w:t>mm</w:t>
            </w:r>
          </w:p>
        </w:tc>
        <w:tc>
          <w:tcPr>
            <w:tcW w:w="0" w:type="auto"/>
            <w:vMerge w:val="continue"/>
            <w:vAlign w:val="center"/>
          </w:tcPr>
          <w:p>
            <w:pPr>
              <w:pStyle w:val="9"/>
              <w:jc w:val="center"/>
              <w:rPr>
                <w:rFonts w:cs="宋体"/>
                <w:bCs/>
                <w:sz w:val="21"/>
                <w:szCs w:val="21"/>
              </w:rPr>
            </w:pPr>
          </w:p>
        </w:tc>
        <w:tc>
          <w:tcPr>
            <w:tcW w:w="0" w:type="auto"/>
            <w:vMerge w:val="continue"/>
            <w:vAlign w:val="center"/>
          </w:tcPr>
          <w:p>
            <w:pPr>
              <w:pStyle w:val="9"/>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7</w:t>
            </w:r>
          </w:p>
        </w:tc>
        <w:tc>
          <w:tcPr>
            <w:tcW w:w="0" w:type="auto"/>
            <w:vMerge w:val="continue"/>
            <w:vAlign w:val="center"/>
          </w:tcPr>
          <w:p>
            <w:pPr>
              <w:jc w:val="center"/>
              <w:rPr>
                <w:bCs/>
                <w:sz w:val="21"/>
                <w:szCs w:val="21"/>
              </w:rPr>
            </w:pPr>
          </w:p>
        </w:tc>
        <w:tc>
          <w:tcPr>
            <w:tcW w:w="0" w:type="auto"/>
            <w:vAlign w:val="center"/>
          </w:tcPr>
          <w:p>
            <w:pPr>
              <w:jc w:val="center"/>
              <w:rPr>
                <w:bCs/>
                <w:sz w:val="21"/>
                <w:szCs w:val="21"/>
              </w:rPr>
            </w:pPr>
            <w:r>
              <w:rPr>
                <w:rFonts w:hint="eastAsia"/>
                <w:bCs/>
                <w:sz w:val="21"/>
                <w:szCs w:val="21"/>
              </w:rPr>
              <w:t>读码速度</w:t>
            </w:r>
          </w:p>
        </w:tc>
        <w:tc>
          <w:tcPr>
            <w:tcW w:w="0" w:type="auto"/>
            <w:vAlign w:val="center"/>
          </w:tcPr>
          <w:p>
            <w:pPr>
              <w:pStyle w:val="9"/>
              <w:jc w:val="center"/>
              <w:rPr>
                <w:rFonts w:cs="宋体"/>
                <w:bCs/>
                <w:sz w:val="21"/>
                <w:szCs w:val="21"/>
              </w:rPr>
            </w:pPr>
            <w:r>
              <w:rPr>
                <w:rFonts w:hint="eastAsia" w:cs="宋体"/>
                <w:bCs/>
                <w:sz w:val="21"/>
                <w:szCs w:val="21"/>
              </w:rPr>
              <w:t>＜0</w:t>
            </w:r>
            <w:r>
              <w:rPr>
                <w:rFonts w:cs="宋体"/>
                <w:bCs/>
                <w:sz w:val="21"/>
                <w:szCs w:val="21"/>
              </w:rPr>
              <w:t>.4S</w:t>
            </w:r>
          </w:p>
        </w:tc>
        <w:tc>
          <w:tcPr>
            <w:tcW w:w="0" w:type="auto"/>
            <w:vMerge w:val="continue"/>
            <w:vAlign w:val="center"/>
          </w:tcPr>
          <w:p>
            <w:pPr>
              <w:pStyle w:val="9"/>
              <w:jc w:val="center"/>
              <w:rPr>
                <w:rFonts w:cs="宋体"/>
                <w:bCs/>
                <w:sz w:val="21"/>
                <w:szCs w:val="21"/>
              </w:rPr>
            </w:pPr>
          </w:p>
        </w:tc>
        <w:tc>
          <w:tcPr>
            <w:tcW w:w="0" w:type="auto"/>
            <w:vMerge w:val="continue"/>
            <w:vAlign w:val="center"/>
          </w:tcPr>
          <w:p>
            <w:pPr>
              <w:pStyle w:val="9"/>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8</w:t>
            </w:r>
          </w:p>
        </w:tc>
        <w:tc>
          <w:tcPr>
            <w:tcW w:w="0" w:type="auto"/>
            <w:vMerge w:val="continue"/>
            <w:vAlign w:val="center"/>
          </w:tcPr>
          <w:p>
            <w:pPr>
              <w:jc w:val="center"/>
              <w:rPr>
                <w:bCs/>
                <w:sz w:val="21"/>
                <w:szCs w:val="21"/>
              </w:rPr>
            </w:pPr>
          </w:p>
        </w:tc>
        <w:tc>
          <w:tcPr>
            <w:tcW w:w="0" w:type="auto"/>
            <w:vAlign w:val="center"/>
          </w:tcPr>
          <w:p>
            <w:pPr>
              <w:jc w:val="center"/>
              <w:rPr>
                <w:bCs/>
                <w:sz w:val="21"/>
                <w:szCs w:val="21"/>
              </w:rPr>
            </w:pPr>
            <w:r>
              <w:rPr>
                <w:rFonts w:hint="eastAsia"/>
                <w:bCs/>
                <w:sz w:val="21"/>
                <w:szCs w:val="21"/>
              </w:rPr>
              <w:t>显示分辨率</w:t>
            </w:r>
          </w:p>
        </w:tc>
        <w:tc>
          <w:tcPr>
            <w:tcW w:w="0" w:type="auto"/>
            <w:vAlign w:val="center"/>
          </w:tcPr>
          <w:p>
            <w:pPr>
              <w:pStyle w:val="9"/>
              <w:jc w:val="center"/>
              <w:rPr>
                <w:rFonts w:cs="宋体"/>
                <w:bCs/>
                <w:sz w:val="21"/>
                <w:szCs w:val="21"/>
              </w:rPr>
            </w:pPr>
            <w:r>
              <w:rPr>
                <w:rFonts w:hint="eastAsia" w:cs="宋体"/>
                <w:bCs/>
                <w:sz w:val="21"/>
                <w:szCs w:val="21"/>
              </w:rPr>
              <w:t>3</w:t>
            </w:r>
            <w:r>
              <w:rPr>
                <w:rFonts w:cs="宋体"/>
                <w:bCs/>
                <w:sz w:val="21"/>
                <w:szCs w:val="21"/>
              </w:rPr>
              <w:t>.5</w:t>
            </w:r>
            <w:r>
              <w:rPr>
                <w:rFonts w:hint="eastAsia" w:cs="宋体"/>
                <w:bCs/>
                <w:sz w:val="21"/>
                <w:szCs w:val="21"/>
              </w:rPr>
              <w:t>寸彩色液晶屏</w:t>
            </w:r>
          </w:p>
        </w:tc>
        <w:tc>
          <w:tcPr>
            <w:tcW w:w="0" w:type="auto"/>
            <w:vMerge w:val="continue"/>
            <w:vAlign w:val="center"/>
          </w:tcPr>
          <w:p>
            <w:pPr>
              <w:pStyle w:val="9"/>
              <w:jc w:val="center"/>
              <w:rPr>
                <w:rFonts w:cs="宋体"/>
                <w:bCs/>
                <w:sz w:val="21"/>
                <w:szCs w:val="21"/>
              </w:rPr>
            </w:pPr>
          </w:p>
        </w:tc>
        <w:tc>
          <w:tcPr>
            <w:tcW w:w="0" w:type="auto"/>
            <w:vMerge w:val="continue"/>
            <w:vAlign w:val="center"/>
          </w:tcPr>
          <w:p>
            <w:pPr>
              <w:pStyle w:val="9"/>
              <w:jc w:val="center"/>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Align w:val="center"/>
          </w:tcPr>
          <w:p>
            <w:pPr>
              <w:jc w:val="center"/>
              <w:rPr>
                <w:bCs/>
                <w:sz w:val="21"/>
                <w:szCs w:val="21"/>
              </w:rPr>
            </w:pPr>
            <w:r>
              <w:rPr>
                <w:rFonts w:hint="eastAsia"/>
                <w:bCs/>
                <w:sz w:val="21"/>
                <w:szCs w:val="21"/>
              </w:rPr>
              <w:t>9</w:t>
            </w:r>
          </w:p>
        </w:tc>
        <w:tc>
          <w:tcPr>
            <w:tcW w:w="0" w:type="auto"/>
            <w:vAlign w:val="center"/>
          </w:tcPr>
          <w:p>
            <w:pPr>
              <w:jc w:val="center"/>
              <w:rPr>
                <w:bCs/>
                <w:sz w:val="21"/>
                <w:szCs w:val="21"/>
              </w:rPr>
            </w:pPr>
            <w:r>
              <w:rPr>
                <w:rFonts w:hint="eastAsia"/>
                <w:bCs/>
                <w:sz w:val="21"/>
                <w:szCs w:val="21"/>
              </w:rPr>
              <w:t>软件功能</w:t>
            </w:r>
          </w:p>
        </w:tc>
        <w:tc>
          <w:tcPr>
            <w:tcW w:w="0" w:type="auto"/>
            <w:gridSpan w:val="2"/>
            <w:vAlign w:val="center"/>
          </w:tcPr>
          <w:p>
            <w:pPr>
              <w:rPr>
                <w:sz w:val="21"/>
                <w:szCs w:val="21"/>
              </w:rPr>
            </w:pPr>
            <w:r>
              <w:rPr>
                <w:rFonts w:hint="eastAsia"/>
                <w:sz w:val="21"/>
                <w:szCs w:val="21"/>
              </w:rPr>
              <w:t>完全无人看管，客人自行寄存，手机扫码存取，永无耗材产生，最新物联网+互联网的寄存模式，利用云计算和大数据实现云端存取物品，方便快捷。</w:t>
            </w:r>
          </w:p>
          <w:p>
            <w:pPr>
              <w:ind w:firstLine="480"/>
              <w:rPr>
                <w:color w:val="000000"/>
                <w:sz w:val="21"/>
                <w:szCs w:val="21"/>
                <w:shd w:val="clear" w:color="auto" w:fill="FFFFFF"/>
              </w:rPr>
            </w:pPr>
            <w:r>
              <w:rPr>
                <w:rFonts w:hint="eastAsia"/>
                <w:color w:val="000000"/>
                <w:sz w:val="21"/>
                <w:szCs w:val="21"/>
                <w:shd w:val="clear" w:color="auto" w:fill="FFFFFF"/>
              </w:rPr>
              <w:t>寄存：扫二维码进入“共享存包柜”公众号点“存”；</w:t>
            </w:r>
          </w:p>
          <w:p>
            <w:pPr>
              <w:ind w:firstLine="480"/>
              <w:rPr>
                <w:color w:val="000000"/>
                <w:sz w:val="21"/>
                <w:szCs w:val="21"/>
                <w:shd w:val="clear" w:color="auto" w:fill="FFFFFF"/>
              </w:rPr>
            </w:pPr>
            <w:r>
              <w:rPr>
                <w:rFonts w:hint="eastAsia"/>
                <w:color w:val="000000"/>
                <w:sz w:val="21"/>
                <w:szCs w:val="21"/>
                <w:shd w:val="clear" w:color="auto" w:fill="FFFFFF"/>
              </w:rPr>
              <w:t>取物：扫二维码进入“共享存包柜”公众号点“取”；</w:t>
            </w:r>
          </w:p>
          <w:p>
            <w:pPr>
              <w:pStyle w:val="9"/>
              <w:jc w:val="center"/>
              <w:rPr>
                <w:rFonts w:cs="宋体"/>
                <w:bCs/>
                <w:sz w:val="21"/>
                <w:szCs w:val="21"/>
              </w:rPr>
            </w:pPr>
          </w:p>
        </w:tc>
        <w:tc>
          <w:tcPr>
            <w:tcW w:w="0" w:type="auto"/>
            <w:vAlign w:val="center"/>
          </w:tcPr>
          <w:p>
            <w:pPr>
              <w:pStyle w:val="9"/>
              <w:jc w:val="center"/>
              <w:rPr>
                <w:rFonts w:cs="宋体"/>
                <w:bCs/>
                <w:sz w:val="21"/>
                <w:szCs w:val="21"/>
              </w:rPr>
            </w:pPr>
            <w:r>
              <w:rPr>
                <w:rFonts w:hint="eastAsia" w:cs="宋体"/>
                <w:bCs/>
                <w:sz w:val="21"/>
                <w:szCs w:val="21"/>
              </w:rPr>
              <w:t>套</w:t>
            </w:r>
          </w:p>
        </w:tc>
        <w:tc>
          <w:tcPr>
            <w:tcW w:w="0" w:type="auto"/>
            <w:vAlign w:val="center"/>
          </w:tcPr>
          <w:p>
            <w:pPr>
              <w:pStyle w:val="9"/>
              <w:jc w:val="center"/>
              <w:rPr>
                <w:rFonts w:cs="宋体"/>
                <w:bCs/>
                <w:sz w:val="21"/>
                <w:szCs w:val="21"/>
              </w:rPr>
            </w:pPr>
            <w:r>
              <w:rPr>
                <w:rFonts w:hint="eastAsia" w:cs="宋体"/>
                <w:bCs/>
                <w:sz w:val="21"/>
                <w:szCs w:val="21"/>
              </w:rPr>
              <w:t>1</w:t>
            </w:r>
          </w:p>
        </w:tc>
      </w:tr>
    </w:tbl>
    <w:p>
      <w:pPr>
        <w:pStyle w:val="18"/>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9" w:name="_Toc111014550"/>
      <w:r>
        <w:rPr>
          <w:rFonts w:hint="eastAsia"/>
          <w:bCs w:val="0"/>
          <w:color w:val="000000" w:themeColor="text1"/>
          <w:kern w:val="2"/>
          <w:sz w:val="32"/>
          <w:szCs w:val="32"/>
          <w:lang w:val="en-US"/>
          <w14:textFill>
            <w14:solidFill>
              <w14:schemeClr w14:val="tx1"/>
            </w14:solidFill>
          </w14:textFill>
        </w:rPr>
        <w:t>八、信息导引及发布系统</w:t>
      </w:r>
      <w:bookmarkEnd w:id="9"/>
    </w:p>
    <w:tbl>
      <w:tblPr>
        <w:tblStyle w:val="14"/>
        <w:tblW w:w="0" w:type="auto"/>
        <w:tblInd w:w="0" w:type="dxa"/>
        <w:tblLayout w:type="autofit"/>
        <w:tblCellMar>
          <w:top w:w="0" w:type="dxa"/>
          <w:left w:w="108" w:type="dxa"/>
          <w:bottom w:w="0" w:type="dxa"/>
          <w:right w:w="108" w:type="dxa"/>
        </w:tblCellMar>
      </w:tblPr>
      <w:tblGrid>
        <w:gridCol w:w="638"/>
        <w:gridCol w:w="1272"/>
        <w:gridCol w:w="6558"/>
        <w:gridCol w:w="638"/>
        <w:gridCol w:w="638"/>
        <w:gridCol w:w="222"/>
      </w:tblGrid>
      <w:tr>
        <w:tblPrEx>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r>
              <w:rPr>
                <w:rFonts w:hint="eastAsia"/>
                <w:b/>
                <w:color w:val="000000"/>
                <w:sz w:val="21"/>
                <w:szCs w:val="21"/>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cs="Tahoma"/>
                <w:b/>
                <w:bCs/>
                <w:sz w:val="21"/>
                <w:szCs w:val="21"/>
                <w:lang w:val="en-US"/>
              </w:rPr>
            </w:pPr>
            <w:r>
              <w:rPr>
                <w:rFonts w:hint="eastAsia"/>
                <w:b/>
                <w:color w:val="000000"/>
                <w:sz w:val="21"/>
                <w:szCs w:val="21"/>
              </w:rPr>
              <w:t>设备名称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r>
              <w:rPr>
                <w:rFonts w:hint="eastAsia"/>
                <w:b/>
                <w:color w:val="000000"/>
                <w:sz w:val="21"/>
                <w:szCs w:val="21"/>
              </w:rPr>
              <w:t>技术规格参数描述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b/>
                <w:color w:val="000000"/>
                <w:sz w:val="21"/>
                <w:szCs w:val="21"/>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b/>
                <w:bCs/>
                <w:sz w:val="21"/>
                <w:szCs w:val="21"/>
                <w:lang w:val="en-US"/>
              </w:rPr>
            </w:pPr>
            <w:r>
              <w:rPr>
                <w:rFonts w:hint="eastAsia"/>
                <w:b/>
                <w:color w:val="000000"/>
                <w:sz w:val="21"/>
                <w:szCs w:val="21"/>
              </w:rPr>
              <w:t>数量</w:t>
            </w:r>
          </w:p>
        </w:tc>
        <w:tc>
          <w:tcPr>
            <w:tcW w:w="0" w:type="auto"/>
            <w:vAlign w:val="center"/>
          </w:tcPr>
          <w:p>
            <w:pPr>
              <w:widowControl/>
              <w:autoSpaceDE/>
              <w:autoSpaceDN/>
            </w:pPr>
          </w:p>
        </w:tc>
      </w:tr>
      <w:tr>
        <w:tblPrEx>
          <w:tblCellMar>
            <w:top w:w="0" w:type="dxa"/>
            <w:left w:w="108" w:type="dxa"/>
            <w:bottom w:w="0" w:type="dxa"/>
            <w:right w:w="108" w:type="dxa"/>
          </w:tblCellMar>
        </w:tblPrEx>
        <w:trPr>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r>
              <w:rPr>
                <w:rFonts w:hint="eastAsia" w:cs="Tahoma"/>
                <w:b/>
                <w:bCs/>
                <w:sz w:val="21"/>
                <w:szCs w:val="21"/>
                <w:lang w:val="en-US"/>
              </w:rPr>
              <w:t>前端设备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Tahoma"/>
                <w:b/>
                <w:bCs/>
                <w:sz w:val="21"/>
                <w:szCs w:val="21"/>
                <w:lang w:val="en-US"/>
              </w:rPr>
            </w:pPr>
          </w:p>
        </w:tc>
        <w:tc>
          <w:tcPr>
            <w:tcW w:w="0" w:type="auto"/>
            <w:vAlign w:val="center"/>
          </w:tcPr>
          <w:p>
            <w:pPr>
              <w:widowControl/>
              <w:autoSpaceDE/>
              <w:autoSpaceDN/>
            </w:pPr>
          </w:p>
        </w:tc>
      </w:tr>
      <w:tr>
        <w:tblPrEx>
          <w:tblCellMar>
            <w:top w:w="0" w:type="dxa"/>
            <w:left w:w="108" w:type="dxa"/>
            <w:bottom w:w="0" w:type="dxa"/>
            <w:right w:w="108" w:type="dxa"/>
          </w:tblCellMar>
        </w:tblPrEx>
        <w:trPr>
          <w:gridAfter w:val="1"/>
          <w:wAfter w:w="222" w:type="dxa"/>
          <w:trHeight w:val="495" w:hRule="atLeast"/>
        </w:trPr>
        <w:tc>
          <w:tcPr>
            <w:tcW w:w="0" w:type="auto"/>
            <w:tcBorders>
              <w:top w:val="nil"/>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lang w:val="en-US"/>
              </w:rPr>
              <w:t>65寸液晶一体机</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r>
              <w:rPr>
                <w:rFonts w:hint="eastAsia" w:cs="Tahoma"/>
                <w:sz w:val="21"/>
                <w:szCs w:val="21"/>
                <w:lang w:val="en-US"/>
              </w:rPr>
              <w:t>面板尺寸：65"</w:t>
            </w:r>
            <w:r>
              <w:rPr>
                <w:rFonts w:hint="eastAsia" w:cs="Tahoma"/>
                <w:sz w:val="21"/>
                <w:szCs w:val="21"/>
                <w:lang w:val="en-US"/>
              </w:rPr>
              <w:br w:type="textWrapping"/>
            </w:r>
            <w:r>
              <w:rPr>
                <w:rFonts w:hint="eastAsia" w:cs="Tahoma"/>
                <w:sz w:val="21"/>
                <w:szCs w:val="21"/>
                <w:lang w:val="en-US"/>
              </w:rPr>
              <w:t>背光类型：LED</w:t>
            </w:r>
            <w:r>
              <w:rPr>
                <w:rFonts w:hint="eastAsia" w:cs="Tahoma"/>
                <w:sz w:val="21"/>
                <w:szCs w:val="21"/>
                <w:lang w:val="en-US"/>
              </w:rPr>
              <w:br w:type="textWrapping"/>
            </w:r>
            <w:r>
              <w:rPr>
                <w:rFonts w:hint="eastAsia" w:cs="Tahoma"/>
                <w:sz w:val="21"/>
                <w:szCs w:val="21"/>
                <w:lang w:val="en-US"/>
              </w:rPr>
              <w:t>屏幕比例：9:16</w:t>
            </w:r>
            <w:r>
              <w:rPr>
                <w:rFonts w:hint="eastAsia" w:cs="Tahoma"/>
                <w:sz w:val="21"/>
                <w:szCs w:val="21"/>
                <w:lang w:val="en-US"/>
              </w:rPr>
              <w:br w:type="textWrapping"/>
            </w:r>
            <w:r>
              <w:rPr>
                <w:rFonts w:hint="eastAsia" w:cs="Tahoma"/>
                <w:sz w:val="21"/>
                <w:szCs w:val="21"/>
                <w:lang w:val="en-US"/>
              </w:rPr>
              <w:t>亮度：320 cd/m²</w:t>
            </w:r>
            <w:r>
              <w:rPr>
                <w:rFonts w:hint="eastAsia" w:cs="Tahoma"/>
                <w:sz w:val="21"/>
                <w:szCs w:val="21"/>
                <w:lang w:val="en-US"/>
              </w:rPr>
              <w:br w:type="textWrapping"/>
            </w:r>
            <w:r>
              <w:rPr>
                <w:rFonts w:hint="eastAsia" w:cs="Tahoma"/>
                <w:sz w:val="21"/>
                <w:szCs w:val="21"/>
                <w:lang w:val="en-US"/>
              </w:rPr>
              <w:t>对比度：1000/1</w:t>
            </w:r>
            <w:r>
              <w:rPr>
                <w:rFonts w:hint="eastAsia" w:cs="Tahoma"/>
                <w:sz w:val="21"/>
                <w:szCs w:val="21"/>
                <w:lang w:val="en-US"/>
              </w:rPr>
              <w:br w:type="textWrapping"/>
            </w:r>
            <w:r>
              <w:rPr>
                <w:rFonts w:hint="eastAsia" w:cs="Tahoma"/>
                <w:sz w:val="21"/>
                <w:szCs w:val="21"/>
                <w:lang w:val="en-US"/>
              </w:rPr>
              <w:t>分辨率：2160*3840</w:t>
            </w:r>
            <w:r>
              <w:rPr>
                <w:rFonts w:hint="eastAsia" w:cs="Tahoma"/>
                <w:sz w:val="21"/>
                <w:szCs w:val="21"/>
                <w:lang w:val="en-US"/>
              </w:rPr>
              <w:br w:type="textWrapping"/>
            </w:r>
            <w:r>
              <w:rPr>
                <w:rFonts w:hint="eastAsia" w:cs="Tahoma"/>
                <w:sz w:val="21"/>
                <w:szCs w:val="21"/>
                <w:lang w:val="en-US"/>
              </w:rPr>
              <w:t>可视角度：178°</w:t>
            </w:r>
            <w:r>
              <w:rPr>
                <w:rFonts w:hint="eastAsia" w:cs="Tahoma"/>
                <w:sz w:val="21"/>
                <w:szCs w:val="21"/>
                <w:lang w:val="en-US"/>
              </w:rPr>
              <w:br w:type="textWrapping"/>
            </w:r>
            <w:r>
              <w:rPr>
                <w:rFonts w:hint="eastAsia" w:cs="Tahoma"/>
                <w:sz w:val="21"/>
                <w:szCs w:val="21"/>
                <w:lang w:val="en-US"/>
              </w:rPr>
              <w:t>使用寿命：30000H</w:t>
            </w:r>
            <w:r>
              <w:rPr>
                <w:rFonts w:hint="eastAsia" w:cs="Tahoma"/>
                <w:sz w:val="21"/>
                <w:szCs w:val="21"/>
                <w:lang w:val="en-US"/>
              </w:rPr>
              <w:br w:type="textWrapping"/>
            </w:r>
            <w:r>
              <w:rPr>
                <w:rFonts w:hint="eastAsia" w:cs="Tahoma"/>
                <w:sz w:val="21"/>
                <w:szCs w:val="21"/>
                <w:lang w:val="en-US"/>
              </w:rPr>
              <w:t>信息发布平台：提供B/S架构的信息发布管理平台，支持多级管理</w:t>
            </w:r>
            <w:r>
              <w:rPr>
                <w:rFonts w:hint="eastAsia" w:cs="Tahoma"/>
                <w:sz w:val="21"/>
                <w:szCs w:val="21"/>
                <w:lang w:val="en-US"/>
              </w:rPr>
              <w:br w:type="textWrapping"/>
            </w:r>
            <w:r>
              <w:rPr>
                <w:rFonts w:hint="eastAsia" w:cs="Tahoma"/>
                <w:sz w:val="21"/>
                <w:szCs w:val="21"/>
                <w:lang w:val="en-US"/>
              </w:rPr>
              <w:t>信息发布：支持图片、文字、富文本、视频信息的即时发布</w:t>
            </w:r>
            <w:r>
              <w:rPr>
                <w:rFonts w:hint="eastAsia" w:cs="Tahoma"/>
                <w:sz w:val="21"/>
                <w:szCs w:val="21"/>
                <w:lang w:val="en-US"/>
              </w:rPr>
              <w:br w:type="textWrapping"/>
            </w:r>
            <w:r>
              <w:rPr>
                <w:rFonts w:hint="eastAsia" w:cs="Tahoma"/>
                <w:sz w:val="21"/>
                <w:szCs w:val="21"/>
                <w:lang w:val="en-US"/>
              </w:rPr>
              <w:t>滚动字幕：支持画面叠加滚动字幕</w:t>
            </w:r>
            <w:r>
              <w:rPr>
                <w:rFonts w:hint="eastAsia" w:cs="Tahoma"/>
                <w:sz w:val="21"/>
                <w:szCs w:val="21"/>
                <w:lang w:val="en-US"/>
              </w:rPr>
              <w:br w:type="textWrapping"/>
            </w:r>
            <w:r>
              <w:rPr>
                <w:rFonts w:hint="eastAsia" w:cs="Tahoma"/>
                <w:sz w:val="21"/>
                <w:szCs w:val="21"/>
                <w:lang w:val="en-US"/>
              </w:rPr>
              <w:t>播放类型：支持插播、指定时间段播放和周期播放</w:t>
            </w:r>
            <w:r>
              <w:rPr>
                <w:rFonts w:hint="eastAsia" w:cs="Tahoma"/>
                <w:sz w:val="21"/>
                <w:szCs w:val="21"/>
                <w:lang w:val="en-US"/>
              </w:rPr>
              <w:br w:type="textWrapping"/>
            </w:r>
            <w:r>
              <w:rPr>
                <w:rFonts w:hint="eastAsia" w:cs="Tahoma"/>
                <w:sz w:val="21"/>
                <w:szCs w:val="21"/>
                <w:lang w:val="en-US"/>
              </w:rPr>
              <w:t>播放时间定义：可自定义播放时间段，可按日、按周设置计划</w:t>
            </w:r>
            <w:r>
              <w:rPr>
                <w:rFonts w:hint="eastAsia" w:cs="Tahoma"/>
                <w:sz w:val="21"/>
                <w:szCs w:val="21"/>
                <w:lang w:val="en-US"/>
              </w:rPr>
              <w:br w:type="textWrapping"/>
            </w:r>
            <w:r>
              <w:rPr>
                <w:rFonts w:hint="eastAsia" w:cs="Tahoma"/>
                <w:sz w:val="21"/>
                <w:szCs w:val="21"/>
                <w:lang w:val="en-US"/>
              </w:rPr>
              <w:t>智能分屏：支持</w:t>
            </w:r>
            <w:r>
              <w:rPr>
                <w:rFonts w:hint="eastAsia" w:cs="Tahoma"/>
                <w:sz w:val="21"/>
                <w:szCs w:val="21"/>
                <w:lang w:val="en-US"/>
              </w:rPr>
              <w:br w:type="textWrapping"/>
            </w:r>
            <w:r>
              <w:rPr>
                <w:rFonts w:hint="eastAsia" w:cs="Tahoma"/>
                <w:sz w:val="21"/>
                <w:szCs w:val="21"/>
                <w:lang w:val="en-US"/>
              </w:rPr>
              <w:t>实时监视：支持网络摄像机视频流显示</w:t>
            </w:r>
            <w:r>
              <w:rPr>
                <w:rFonts w:hint="eastAsia" w:cs="Tahoma"/>
                <w:sz w:val="21"/>
                <w:szCs w:val="21"/>
                <w:lang w:val="en-US"/>
              </w:rPr>
              <w:br w:type="textWrapping"/>
            </w:r>
            <w:r>
              <w:rPr>
                <w:rFonts w:hint="eastAsia" w:cs="Tahoma"/>
                <w:sz w:val="21"/>
                <w:szCs w:val="21"/>
                <w:lang w:val="en-US"/>
              </w:rPr>
              <w:t>无线传输速率：150Mbps</w:t>
            </w:r>
            <w:r>
              <w:rPr>
                <w:rFonts w:hint="eastAsia" w:cs="Tahoma"/>
                <w:sz w:val="21"/>
                <w:szCs w:val="21"/>
                <w:lang w:val="en-US"/>
              </w:rPr>
              <w:br w:type="textWrapping"/>
            </w:r>
            <w:r>
              <w:rPr>
                <w:rFonts w:hint="eastAsia" w:cs="Tahoma"/>
                <w:sz w:val="21"/>
                <w:szCs w:val="21"/>
                <w:lang w:val="en-US"/>
              </w:rPr>
              <w:t>时间/天气：支持实时更新时间、天气信息</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台</w:t>
            </w:r>
          </w:p>
        </w:tc>
        <w:tc>
          <w:tcPr>
            <w:tcW w:w="0" w:type="auto"/>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lang w:val="en-US"/>
              </w:rPr>
              <w:t>10</w:t>
            </w:r>
          </w:p>
        </w:tc>
      </w:tr>
      <w:tr>
        <w:tblPrEx>
          <w:tblCellMar>
            <w:top w:w="0" w:type="dxa"/>
            <w:left w:w="108" w:type="dxa"/>
            <w:bottom w:w="0" w:type="dxa"/>
            <w:right w:w="108" w:type="dxa"/>
          </w:tblCellMar>
        </w:tblPrEx>
        <w:trPr>
          <w:gridAfter w:val="1"/>
          <w:wAfter w:w="222" w:type="dxa"/>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Tahoma"/>
                <w:b/>
                <w:sz w:val="21"/>
                <w:szCs w:val="21"/>
                <w:lang w:val="en-US"/>
              </w:rPr>
            </w:pPr>
            <w:r>
              <w:rPr>
                <w:rFonts w:hint="eastAsia" w:cs="Tahoma"/>
                <w:b/>
                <w:sz w:val="21"/>
                <w:szCs w:val="21"/>
                <w:lang w:val="en-US"/>
              </w:rPr>
              <w:t>后端设备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lang w:val="en-US"/>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rPr>
              <w:t>节目采编机</w:t>
            </w:r>
          </w:p>
        </w:tc>
        <w:tc>
          <w:tcPr>
            <w:tcW w:w="0" w:type="auto"/>
            <w:tcBorders>
              <w:top w:val="single" w:color="auto" w:sz="4" w:space="0"/>
              <w:left w:val="nil"/>
              <w:bottom w:val="single" w:color="auto" w:sz="4" w:space="0"/>
              <w:right w:val="single" w:color="auto" w:sz="4" w:space="0"/>
            </w:tcBorders>
            <w:shd w:val="clear" w:color="auto" w:fill="auto"/>
          </w:tcPr>
          <w:p>
            <w:pPr>
              <w:widowControl/>
              <w:autoSpaceDE/>
              <w:autoSpaceDN/>
              <w:rPr>
                <w:rFonts w:cs="Tahoma"/>
                <w:sz w:val="21"/>
                <w:szCs w:val="21"/>
                <w:lang w:val="en-US"/>
              </w:rPr>
            </w:pPr>
            <w:r>
              <w:rPr>
                <w:rFonts w:hint="eastAsia" w:cs="Tahoma"/>
                <w:sz w:val="21"/>
                <w:szCs w:val="21"/>
              </w:rPr>
              <w:t>Intel处理器 i5-10500/4G/1T/1G独显 主机+22英寸显示器</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1</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rPr>
              <w:t>数字媒体资源管理平台</w:t>
            </w:r>
          </w:p>
        </w:tc>
        <w:tc>
          <w:tcPr>
            <w:tcW w:w="0" w:type="auto"/>
            <w:tcBorders>
              <w:top w:val="single" w:color="auto" w:sz="4" w:space="0"/>
              <w:left w:val="nil"/>
              <w:bottom w:val="single" w:color="auto" w:sz="4" w:space="0"/>
              <w:right w:val="single" w:color="auto" w:sz="4" w:space="0"/>
            </w:tcBorders>
            <w:shd w:val="clear" w:color="auto" w:fill="auto"/>
          </w:tcPr>
          <w:p>
            <w:pPr>
              <w:widowControl/>
              <w:autoSpaceDE/>
              <w:autoSpaceDN/>
              <w:rPr>
                <w:rFonts w:cs="Tahoma"/>
                <w:sz w:val="21"/>
                <w:szCs w:val="21"/>
                <w:lang w:val="en-US"/>
              </w:rPr>
            </w:pPr>
            <w:r>
              <w:rPr>
                <w:rFonts w:hint="eastAsia" w:cs="Tahoma"/>
                <w:sz w:val="21"/>
                <w:szCs w:val="21"/>
              </w:rPr>
              <w:t>本系统是整套产品的核心业务层。包括定制节目模板、生成媒体内容；设置播放器终端设备的点位参数、监控设备运行状态并进行播放域和分组的管理；编排播放计划列表、下发播放任务并管理任务队列；生成资源播放、节目点播统计报表等功能。是管理资源、节目、播控任务、设备的核心业务系统。</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套</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1</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lang w:val="en-US"/>
              </w:rPr>
            </w:pPr>
            <w:r>
              <w:rPr>
                <w:rFonts w:hint="eastAsia" w:cs="Tahoma"/>
                <w:sz w:val="21"/>
                <w:szCs w:val="21"/>
              </w:rPr>
              <w:t>终端全媒体播控管理软件</w:t>
            </w:r>
          </w:p>
        </w:tc>
        <w:tc>
          <w:tcPr>
            <w:tcW w:w="0" w:type="auto"/>
            <w:tcBorders>
              <w:top w:val="single" w:color="auto" w:sz="4" w:space="0"/>
              <w:left w:val="nil"/>
              <w:bottom w:val="single" w:color="auto" w:sz="4" w:space="0"/>
              <w:right w:val="single" w:color="auto" w:sz="4" w:space="0"/>
            </w:tcBorders>
            <w:shd w:val="clear" w:color="auto" w:fill="auto"/>
          </w:tcPr>
          <w:p>
            <w:pPr>
              <w:widowControl/>
              <w:autoSpaceDE/>
              <w:autoSpaceDN/>
              <w:rPr>
                <w:rFonts w:cs="Tahoma"/>
                <w:sz w:val="21"/>
                <w:szCs w:val="21"/>
                <w:lang w:val="en-US"/>
              </w:rPr>
            </w:pPr>
            <w:r>
              <w:rPr>
                <w:rFonts w:hint="eastAsia" w:cs="Tahoma"/>
                <w:sz w:val="21"/>
                <w:szCs w:val="21"/>
              </w:rPr>
              <w:t>本软件为终端控制软件，用于屏幕内容的控制、播放，接收平台下发的媒体资源和播控指令，调用本地解码器，进行媒体内容的呈现，同时接管操作系统，执行平台下发的设备管理指令。内嵌于播放器终端内。</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套</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lang w:val="en-US"/>
              </w:rPr>
            </w:pPr>
            <w:r>
              <w:rPr>
                <w:rFonts w:hint="eastAsia" w:cs="Tahoma"/>
                <w:sz w:val="21"/>
                <w:szCs w:val="21"/>
              </w:rPr>
              <w:t>10</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内容安全防护系统</w:t>
            </w:r>
          </w:p>
        </w:tc>
        <w:tc>
          <w:tcPr>
            <w:tcW w:w="0" w:type="auto"/>
            <w:tcBorders>
              <w:top w:val="single" w:color="auto" w:sz="4" w:space="0"/>
              <w:left w:val="nil"/>
              <w:bottom w:val="single" w:color="auto" w:sz="4" w:space="0"/>
              <w:right w:val="single" w:color="auto" w:sz="4" w:space="0"/>
            </w:tcBorders>
            <w:shd w:val="clear" w:color="auto" w:fill="auto"/>
          </w:tcPr>
          <w:p>
            <w:pPr>
              <w:widowControl/>
              <w:autoSpaceDE/>
              <w:autoSpaceDN/>
              <w:rPr>
                <w:rFonts w:cs="Tahoma"/>
                <w:sz w:val="21"/>
                <w:szCs w:val="21"/>
                <w:lang w:val="en-US"/>
              </w:rPr>
            </w:pPr>
            <w:r>
              <w:rPr>
                <w:rFonts w:hint="eastAsia" w:cs="Tahoma"/>
                <w:sz w:val="21"/>
                <w:szCs w:val="21"/>
                <w:lang w:val="en-US"/>
              </w:rPr>
              <w:t xml:space="preserve">1、基于图像识别和深度学习的人工智能技术，实时全面精准的过滤色情图片、色情视频、色情网页等各种色情内容，即插即用，不占用系统资源； </w:t>
            </w:r>
            <w:r>
              <w:rPr>
                <w:rFonts w:cs="Tahoma"/>
                <w:sz w:val="21"/>
                <w:szCs w:val="21"/>
                <w:lang w:val="en-US"/>
              </w:rPr>
              <w:t xml:space="preserve">     2</w:t>
            </w:r>
            <w:r>
              <w:rPr>
                <w:rFonts w:hint="eastAsia" w:cs="Tahoma"/>
                <w:sz w:val="21"/>
                <w:szCs w:val="21"/>
                <w:lang w:val="en-US"/>
              </w:rPr>
              <w:t>、系统基于图像识别和深度机器学习的人工智能（AI）技术，针对视频流传输内容进行全自动智能分析，进行色情内容识别。</w:t>
            </w:r>
          </w:p>
          <w:p>
            <w:pPr>
              <w:widowControl/>
              <w:autoSpaceDE/>
              <w:autoSpaceDN/>
              <w:rPr>
                <w:rFonts w:cs="Tahoma"/>
                <w:sz w:val="21"/>
                <w:szCs w:val="21"/>
                <w:lang w:val="en-US"/>
              </w:rPr>
            </w:pPr>
            <w:r>
              <w:rPr>
                <w:rFonts w:hint="eastAsia" w:cs="Tahoma"/>
                <w:sz w:val="21"/>
                <w:szCs w:val="21"/>
                <w:lang w:val="en-US"/>
              </w:rPr>
              <w:t>3、系统实时在线防护，全自动色情内容识别与防护，一旦发现色情内容，无须人工干预，及时自动屏蔽视频流，避免色情内容扩散。 4、系统对色情内容防护设备独立设计，能够灵活的部署于视频系统中，不占用原视频系统资源，不影响视频系统的正常功能。</w:t>
            </w:r>
          </w:p>
          <w:p>
            <w:pPr>
              <w:widowControl/>
              <w:autoSpaceDE/>
              <w:autoSpaceDN/>
              <w:rPr>
                <w:rFonts w:cs="Tahoma"/>
                <w:sz w:val="21"/>
                <w:szCs w:val="21"/>
                <w:lang w:val="en-US"/>
              </w:rPr>
            </w:pPr>
            <w:r>
              <w:rPr>
                <w:rFonts w:cs="Tahoma"/>
                <w:sz w:val="21"/>
                <w:szCs w:val="21"/>
                <w:lang w:val="en-US"/>
              </w:rPr>
              <w:t>5</w:t>
            </w:r>
            <w:r>
              <w:rPr>
                <w:rFonts w:hint="eastAsia" w:cs="Tahoma"/>
                <w:sz w:val="21"/>
                <w:szCs w:val="21"/>
                <w:lang w:val="en-US"/>
              </w:rPr>
              <w:t>、视频防护设备采用即插即用的设备接口设计方式，支持零配置部署。 6、视频防护设备支持HDMI、DVI、VGA等多种视频接口类型。视频防护设备支持8/10/12-bit等常规色彩深度。视频防护设备支持RGB 4:4:4，YCbCr 4:4:4，YCbCr 4:2:2， YCbCr 4:2:0 等常规视频流格式。</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套</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gridAfter w:val="1"/>
          <w:wAfter w:w="222" w:type="dxa"/>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Tahoma"/>
                <w:b/>
                <w:sz w:val="21"/>
                <w:szCs w:val="21"/>
              </w:rPr>
            </w:pPr>
            <w:r>
              <w:rPr>
                <w:rFonts w:hint="eastAsia" w:cs="Tahoma"/>
                <w:b/>
                <w:sz w:val="21"/>
                <w:szCs w:val="21"/>
              </w:rPr>
              <w:t>线缆辅材</w:t>
            </w:r>
          </w:p>
        </w:tc>
        <w:tc>
          <w:tcPr>
            <w:tcW w:w="0" w:type="auto"/>
            <w:tcBorders>
              <w:top w:val="single" w:color="auto" w:sz="4" w:space="0"/>
              <w:left w:val="nil"/>
              <w:bottom w:val="single" w:color="auto" w:sz="4" w:space="0"/>
              <w:right w:val="single" w:color="auto" w:sz="4" w:space="0"/>
            </w:tcBorders>
            <w:shd w:val="clear" w:color="auto" w:fill="auto"/>
          </w:tcPr>
          <w:p>
            <w:pPr>
              <w:widowControl/>
              <w:autoSpaceDE/>
              <w:autoSpaceDN/>
              <w:rPr>
                <w:rFonts w:cs="Tahoma"/>
                <w:sz w:val="21"/>
                <w:szCs w:val="21"/>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6类非屏蔽双绞线</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防火等级：CMR</w:t>
            </w:r>
            <w:r>
              <w:rPr>
                <w:rFonts w:hint="eastAsia" w:cs="Tahoma"/>
                <w:sz w:val="21"/>
                <w:szCs w:val="21"/>
              </w:rPr>
              <w:br w:type="textWrapping"/>
            </w:r>
            <w:r>
              <w:rPr>
                <w:rFonts w:cs="Tahoma"/>
                <w:sz w:val="21"/>
                <w:szCs w:val="21"/>
              </w:rPr>
              <w:t></w:t>
            </w:r>
            <w:r>
              <w:rPr>
                <w:rFonts w:hint="eastAsia" w:cs="Tahoma"/>
                <w:sz w:val="21"/>
                <w:szCs w:val="21"/>
              </w:rPr>
              <w:t xml:space="preserve"> 芯线规格：六类双绞线采用23AWG实芯裸铜导体，在各种性参数上及EMI性能上显著高于ISO/IEC  11801 ， TIA/EIA 568C.2和EN50173标准对于Cat.6的标准要求，内部采用十字骨架分隔结构以减少线对信号干扰和增加物理机械抗拉性。</w:t>
            </w:r>
            <w:r>
              <w:rPr>
                <w:rFonts w:hint="eastAsia" w:cs="Tahoma"/>
                <w:sz w:val="21"/>
                <w:szCs w:val="21"/>
              </w:rPr>
              <w:br w:type="textWrapping"/>
            </w:r>
            <w:r>
              <w:rPr>
                <w:rFonts w:cs="Tahoma"/>
                <w:sz w:val="21"/>
                <w:szCs w:val="21"/>
              </w:rPr>
              <w:t></w:t>
            </w:r>
            <w:r>
              <w:rPr>
                <w:rFonts w:hint="eastAsia" w:cs="Tahoma"/>
                <w:sz w:val="21"/>
                <w:szCs w:val="21"/>
              </w:rPr>
              <w:t xml:space="preserve"> 芯线对数：4对，每芯带有色条区别</w:t>
            </w:r>
            <w:r>
              <w:rPr>
                <w:rFonts w:hint="eastAsia" w:cs="Tahoma"/>
                <w:sz w:val="21"/>
                <w:szCs w:val="21"/>
              </w:rPr>
              <w:br w:type="textWrapping"/>
            </w:r>
            <w:r>
              <w:rPr>
                <w:rFonts w:cs="Tahoma"/>
                <w:sz w:val="21"/>
                <w:szCs w:val="21"/>
              </w:rPr>
              <w:t></w:t>
            </w:r>
            <w:r>
              <w:rPr>
                <w:rFonts w:hint="eastAsia" w:cs="Tahoma"/>
                <w:sz w:val="21"/>
                <w:szCs w:val="21"/>
              </w:rPr>
              <w:t xml:space="preserve"> 护套：印有电缆编码护套，有撕裂绳</w:t>
            </w:r>
            <w:r>
              <w:rPr>
                <w:rFonts w:hint="eastAsia" w:cs="Tahoma"/>
                <w:sz w:val="21"/>
                <w:szCs w:val="21"/>
              </w:rPr>
              <w:br w:type="textWrapping"/>
            </w:r>
            <w:r>
              <w:rPr>
                <w:rFonts w:cs="Tahoma"/>
                <w:sz w:val="21"/>
                <w:szCs w:val="21"/>
              </w:rPr>
              <w:t></w:t>
            </w:r>
            <w:r>
              <w:rPr>
                <w:rFonts w:hint="eastAsia" w:cs="Tahoma"/>
                <w:sz w:val="21"/>
                <w:szCs w:val="21"/>
              </w:rPr>
              <w:t xml:space="preserve"> 标准：TIA/EIA568C.2</w:t>
            </w:r>
            <w:r>
              <w:rPr>
                <w:rFonts w:hint="eastAsia" w:cs="Tahoma"/>
                <w:sz w:val="21"/>
                <w:szCs w:val="21"/>
              </w:rPr>
              <w:br w:type="textWrapping"/>
            </w:r>
            <w:r>
              <w:rPr>
                <w:rFonts w:cs="Tahoma"/>
                <w:sz w:val="21"/>
                <w:szCs w:val="21"/>
              </w:rPr>
              <w:t></w:t>
            </w:r>
            <w:r>
              <w:rPr>
                <w:rFonts w:hint="eastAsia" w:cs="Tahoma"/>
                <w:sz w:val="21"/>
                <w:szCs w:val="21"/>
              </w:rPr>
              <w:t xml:space="preserve"> 带宽：≥250MHz</w:t>
            </w:r>
            <w:r>
              <w:rPr>
                <w:rFonts w:hint="eastAsia" w:cs="Tahoma"/>
                <w:sz w:val="21"/>
                <w:szCs w:val="21"/>
              </w:rPr>
              <w:br w:type="textWrapping"/>
            </w:r>
            <w:r>
              <w:rPr>
                <w:rFonts w:cs="Tahoma"/>
                <w:sz w:val="21"/>
                <w:szCs w:val="21"/>
              </w:rPr>
              <w:t></w:t>
            </w:r>
            <w:r>
              <w:rPr>
                <w:rFonts w:hint="eastAsia" w:cs="Tahoma"/>
                <w:sz w:val="21"/>
                <w:szCs w:val="21"/>
              </w:rPr>
              <w:t xml:space="preserve"> 阻抗：100+15Ω</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箱</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5</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非屏蔽RJ-45模块</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技术参数：拔插寿命：≥1000次；端接寿命：≥200次；标准：TIA/EIA 568C.2 及ISO/IEC 11801:2002 Ed2.0或国际通用标准</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个</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10</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单口英式平口面板</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技术参数：所有塑料材料采用ABS材质耐腐塑料，配有标签；UL 94V-0 防火等级；颜色：乳白色；</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个</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10</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86底盒</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技术参数：国标金属86底盒</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个</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10</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墙面五孔插座</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1、GB86型单相10A五孔墙面插座；</w:t>
            </w:r>
            <w:r>
              <w:rPr>
                <w:rFonts w:hint="eastAsia" w:cs="Tahoma"/>
                <w:sz w:val="21"/>
                <w:szCs w:val="21"/>
              </w:rPr>
              <w:br w:type="textWrapping"/>
            </w:r>
            <w:r>
              <w:rPr>
                <w:rFonts w:hint="eastAsia" w:cs="Tahoma"/>
                <w:sz w:val="21"/>
                <w:szCs w:val="21"/>
              </w:rPr>
              <w:t>2、阻燃PC材质面板，PC厚度1.5±0.1mm；</w:t>
            </w:r>
            <w:r>
              <w:rPr>
                <w:rFonts w:hint="eastAsia" w:cs="Tahoma"/>
                <w:sz w:val="21"/>
                <w:szCs w:val="21"/>
              </w:rPr>
              <w:br w:type="textWrapping"/>
            </w:r>
            <w:r>
              <w:rPr>
                <w:rFonts w:hint="eastAsia" w:cs="Tahoma"/>
                <w:sz w:val="21"/>
                <w:szCs w:val="21"/>
              </w:rPr>
              <w:t>3、接线端子：鞍型四卡位接线端子，磷青铜构件（表面镀镍）；</w:t>
            </w:r>
            <w:r>
              <w:rPr>
                <w:rFonts w:hint="eastAsia" w:cs="Tahoma"/>
                <w:sz w:val="21"/>
                <w:szCs w:val="21"/>
              </w:rPr>
              <w:br w:type="textWrapping"/>
            </w:r>
            <w:r>
              <w:rPr>
                <w:rFonts w:hint="eastAsia" w:cs="Tahoma"/>
                <w:sz w:val="21"/>
                <w:szCs w:val="21"/>
              </w:rPr>
              <w:t>4、额定电流：10A；额定电：250V；额定功率：2500w。</w:t>
            </w:r>
            <w:r>
              <w:rPr>
                <w:rFonts w:hint="eastAsia" w:cs="Tahoma"/>
                <w:sz w:val="21"/>
                <w:szCs w:val="21"/>
              </w:rPr>
              <w:br w:type="textWrapping"/>
            </w:r>
            <w:r>
              <w:rPr>
                <w:rFonts w:hint="eastAsia" w:cs="Tahoma"/>
                <w:sz w:val="21"/>
                <w:szCs w:val="21"/>
              </w:rPr>
              <w:t>5、其他：自带2.5mm螺丝两枚。</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个</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10</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电源线</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ZR-YJY3*2.5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米</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500</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主体钢架</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定制</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套</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智能配电柜（含多功能卡，远程控制）</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配电系统采用三相五线制供电，配电系统保证三相平衡，尽量减少对电网的冲击影响.延时供电、手自动切换等，峰值功率100KW，内置：多路空气开关、继电器、接触器、延时器、漏电保护器、浪涌保护等。支持无线终端一键开启和关闭总电源</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电源</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5V40A</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21</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电力电缆及信号线缆</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排线 国标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r>
        <w:tblPrEx>
          <w:tblCellMar>
            <w:top w:w="0" w:type="dxa"/>
            <w:left w:w="108" w:type="dxa"/>
            <w:bottom w:w="0" w:type="dxa"/>
            <w:right w:w="108" w:type="dxa"/>
          </w:tblCellMar>
        </w:tblPrEx>
        <w:trPr>
          <w:gridAfter w:val="1"/>
          <w:wAfter w:w="222" w:type="dxa"/>
          <w:trHeight w:val="495"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widowControl/>
              <w:autoSpaceDE/>
              <w:autoSpaceDN/>
              <w:jc w:val="center"/>
              <w:rPr>
                <w:rFonts w:cs="Tahoma"/>
                <w:sz w:val="21"/>
                <w:szCs w:val="21"/>
              </w:rPr>
            </w:pPr>
            <w:r>
              <w:rPr>
                <w:rFonts w:hint="eastAsia" w:cs="Tahoma"/>
                <w:sz w:val="21"/>
                <w:szCs w:val="21"/>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1"/>
                <w:szCs w:val="21"/>
              </w:rPr>
            </w:pPr>
            <w:r>
              <w:rPr>
                <w:rFonts w:hint="eastAsia" w:cs="Tahoma"/>
                <w:sz w:val="21"/>
                <w:szCs w:val="21"/>
              </w:rPr>
              <w:t>信息发布系统调试</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Tahoma"/>
                <w:sz w:val="21"/>
                <w:szCs w:val="21"/>
              </w:rPr>
            </w:pPr>
            <w:r>
              <w:rPr>
                <w:rFonts w:hint="eastAsia" w:cs="Tahoma"/>
                <w:sz w:val="21"/>
                <w:szCs w:val="21"/>
              </w:rPr>
              <w:t>系统调试</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项</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Tahoma"/>
                <w:sz w:val="21"/>
                <w:szCs w:val="21"/>
              </w:rPr>
            </w:pPr>
            <w:r>
              <w:rPr>
                <w:rFonts w:hint="eastAsia" w:cs="Tahoma"/>
                <w:sz w:val="21"/>
                <w:szCs w:val="21"/>
              </w:rPr>
              <w:t>1</w:t>
            </w:r>
          </w:p>
        </w:tc>
      </w:tr>
    </w:tbl>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sectPr>
          <w:pgSz w:w="11910" w:h="16840"/>
          <w:pgMar w:top="1440" w:right="1080" w:bottom="1440" w:left="1080" w:header="0" w:footer="1122" w:gutter="0"/>
          <w:cols w:space="720" w:num="1"/>
        </w:sectPr>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10" w:name="_Toc111014551"/>
      <w:r>
        <w:rPr>
          <w:rFonts w:hint="eastAsia"/>
          <w:bCs w:val="0"/>
          <w:color w:val="000000" w:themeColor="text1"/>
          <w:kern w:val="2"/>
          <w:sz w:val="32"/>
          <w:szCs w:val="32"/>
          <w:lang w:val="en-US"/>
          <w14:textFill>
            <w14:solidFill>
              <w14:schemeClr w14:val="tx1"/>
            </w14:solidFill>
          </w14:textFill>
        </w:rPr>
        <w:t>九、触控一体机</w:t>
      </w:r>
      <w:bookmarkEnd w:id="1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9"/>
        <w:gridCol w:w="493"/>
        <w:gridCol w:w="7541"/>
        <w:gridCol w:w="648"/>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41" w:type="dxa"/>
            <w:vMerge w:val="restart"/>
            <w:shd w:val="clear" w:color="auto" w:fill="auto"/>
            <w:noWrap/>
            <w:tcMar>
              <w:top w:w="15" w:type="dxa"/>
              <w:left w:w="15" w:type="dxa"/>
              <w:right w:w="15" w:type="dxa"/>
            </w:tcMar>
            <w:vAlign w:val="center"/>
          </w:tcPr>
          <w:p>
            <w:pPr>
              <w:widowControl/>
              <w:textAlignment w:val="center"/>
              <w:rPr>
                <w:b/>
                <w:color w:val="000000"/>
                <w:sz w:val="21"/>
                <w:szCs w:val="21"/>
              </w:rPr>
            </w:pPr>
            <w:r>
              <w:rPr>
                <w:rFonts w:hint="eastAsia"/>
                <w:b/>
                <w:color w:val="000000"/>
                <w:sz w:val="21"/>
                <w:szCs w:val="21"/>
              </w:rPr>
              <w:t>序号</w:t>
            </w:r>
          </w:p>
        </w:tc>
        <w:tc>
          <w:tcPr>
            <w:tcW w:w="517" w:type="dxa"/>
            <w:vMerge w:val="restart"/>
            <w:shd w:val="clear" w:color="auto" w:fill="auto"/>
            <w:noWrap/>
            <w:tcMar>
              <w:top w:w="15" w:type="dxa"/>
              <w:left w:w="15" w:type="dxa"/>
              <w:right w:w="15" w:type="dxa"/>
            </w:tcMar>
            <w:vAlign w:val="center"/>
          </w:tcPr>
          <w:p>
            <w:pPr>
              <w:widowControl/>
              <w:textAlignment w:val="center"/>
              <w:rPr>
                <w:b/>
                <w:color w:val="000000"/>
                <w:sz w:val="21"/>
                <w:szCs w:val="21"/>
              </w:rPr>
            </w:pPr>
            <w:r>
              <w:rPr>
                <w:rFonts w:hint="eastAsia"/>
                <w:b/>
                <w:color w:val="000000"/>
                <w:sz w:val="21"/>
                <w:szCs w:val="21"/>
              </w:rPr>
              <w:t>设备名称</w:t>
            </w:r>
          </w:p>
        </w:tc>
        <w:tc>
          <w:tcPr>
            <w:tcW w:w="7926" w:type="dxa"/>
            <w:vMerge w:val="restart"/>
            <w:shd w:val="clear" w:color="auto" w:fill="auto"/>
            <w:noWrap/>
            <w:tcMar>
              <w:top w:w="15" w:type="dxa"/>
              <w:left w:w="15" w:type="dxa"/>
              <w:right w:w="15" w:type="dxa"/>
            </w:tcMar>
            <w:vAlign w:val="center"/>
          </w:tcPr>
          <w:p>
            <w:pPr>
              <w:widowControl/>
              <w:ind w:firstLine="422" w:firstLineChars="200"/>
              <w:jc w:val="center"/>
              <w:textAlignment w:val="center"/>
              <w:rPr>
                <w:b/>
                <w:color w:val="000000"/>
                <w:sz w:val="21"/>
                <w:szCs w:val="21"/>
              </w:rPr>
            </w:pPr>
            <w:r>
              <w:rPr>
                <w:rFonts w:hint="eastAsia"/>
                <w:b/>
                <w:color w:val="000000"/>
                <w:sz w:val="21"/>
                <w:szCs w:val="21"/>
              </w:rPr>
              <w:t>技术规格参数描述</w:t>
            </w:r>
          </w:p>
        </w:tc>
        <w:tc>
          <w:tcPr>
            <w:tcW w:w="0" w:type="auto"/>
            <w:vMerge w:val="restar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单位</w:t>
            </w:r>
          </w:p>
        </w:tc>
        <w:tc>
          <w:tcPr>
            <w:tcW w:w="0" w:type="auto"/>
            <w:vMerge w:val="restart"/>
            <w:shd w:val="clear" w:color="auto" w:fill="auto"/>
            <w:noWrap/>
            <w:tcMar>
              <w:top w:w="15" w:type="dxa"/>
              <w:left w:w="15" w:type="dxa"/>
              <w:right w:w="15" w:type="dxa"/>
            </w:tcMar>
            <w:vAlign w:val="center"/>
          </w:tcPr>
          <w:p>
            <w:pPr>
              <w:widowControl/>
              <w:textAlignment w:val="center"/>
              <w:rPr>
                <w:b/>
                <w:color w:val="000000"/>
                <w:sz w:val="21"/>
                <w:szCs w:val="21"/>
              </w:rPr>
            </w:pPr>
            <w:r>
              <w:rPr>
                <w:rFonts w:hint="eastAsia"/>
                <w:b/>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441" w:type="dxa"/>
            <w:vMerge w:val="continue"/>
            <w:shd w:val="clear" w:color="auto" w:fill="auto"/>
            <w:noWrap/>
            <w:tcMar>
              <w:top w:w="15" w:type="dxa"/>
              <w:left w:w="15" w:type="dxa"/>
              <w:right w:w="15" w:type="dxa"/>
            </w:tcMar>
            <w:vAlign w:val="center"/>
          </w:tcPr>
          <w:p>
            <w:pPr>
              <w:ind w:firstLine="422" w:firstLineChars="200"/>
              <w:jc w:val="center"/>
              <w:rPr>
                <w:b/>
                <w:color w:val="000000"/>
                <w:sz w:val="21"/>
                <w:szCs w:val="21"/>
              </w:rPr>
            </w:pPr>
          </w:p>
        </w:tc>
        <w:tc>
          <w:tcPr>
            <w:tcW w:w="517" w:type="dxa"/>
            <w:vMerge w:val="continue"/>
            <w:shd w:val="clear" w:color="auto" w:fill="auto"/>
            <w:noWrap/>
            <w:tcMar>
              <w:top w:w="15" w:type="dxa"/>
              <w:left w:w="15" w:type="dxa"/>
              <w:right w:w="15" w:type="dxa"/>
            </w:tcMar>
            <w:vAlign w:val="center"/>
          </w:tcPr>
          <w:p>
            <w:pPr>
              <w:ind w:firstLine="422" w:firstLineChars="200"/>
              <w:jc w:val="center"/>
              <w:rPr>
                <w:b/>
                <w:color w:val="000000"/>
                <w:sz w:val="21"/>
                <w:szCs w:val="21"/>
              </w:rPr>
            </w:pPr>
          </w:p>
        </w:tc>
        <w:tc>
          <w:tcPr>
            <w:tcW w:w="7926" w:type="dxa"/>
            <w:vMerge w:val="continue"/>
            <w:shd w:val="clear" w:color="auto" w:fill="auto"/>
            <w:noWrap/>
            <w:tcMar>
              <w:top w:w="15" w:type="dxa"/>
              <w:left w:w="15" w:type="dxa"/>
              <w:right w:w="15" w:type="dxa"/>
            </w:tcMar>
            <w:vAlign w:val="center"/>
          </w:tcPr>
          <w:p>
            <w:pPr>
              <w:ind w:firstLine="422" w:firstLineChars="200"/>
              <w:jc w:val="center"/>
              <w:rPr>
                <w:b/>
                <w:color w:val="000000"/>
                <w:sz w:val="21"/>
                <w:szCs w:val="21"/>
              </w:rPr>
            </w:pPr>
          </w:p>
        </w:tc>
        <w:tc>
          <w:tcPr>
            <w:tcW w:w="0" w:type="auto"/>
            <w:vMerge w:val="continue"/>
            <w:shd w:val="clear" w:color="auto" w:fill="auto"/>
            <w:noWrap/>
            <w:tcMar>
              <w:top w:w="15" w:type="dxa"/>
              <w:left w:w="15" w:type="dxa"/>
              <w:right w:w="15" w:type="dxa"/>
            </w:tcMar>
            <w:vAlign w:val="center"/>
          </w:tcPr>
          <w:p>
            <w:pPr>
              <w:ind w:firstLine="422" w:firstLineChars="200"/>
              <w:jc w:val="center"/>
              <w:rPr>
                <w:b/>
                <w:color w:val="000000"/>
                <w:sz w:val="21"/>
                <w:szCs w:val="21"/>
              </w:rPr>
            </w:pPr>
          </w:p>
        </w:tc>
        <w:tc>
          <w:tcPr>
            <w:tcW w:w="0" w:type="auto"/>
            <w:vMerge w:val="continue"/>
            <w:shd w:val="clear" w:color="auto" w:fill="auto"/>
            <w:noWrap/>
            <w:tcMar>
              <w:top w:w="15" w:type="dxa"/>
              <w:left w:w="15" w:type="dxa"/>
              <w:right w:w="15" w:type="dxa"/>
            </w:tcMar>
            <w:vAlign w:val="center"/>
          </w:tcPr>
          <w:p>
            <w:pPr>
              <w:ind w:firstLine="422" w:firstLineChars="200"/>
              <w:jc w:val="center"/>
              <w:rPr>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441" w:type="dxa"/>
            <w:shd w:val="clear" w:color="auto" w:fill="auto"/>
            <w:noWrap/>
            <w:tcMar>
              <w:top w:w="15" w:type="dxa"/>
              <w:left w:w="15" w:type="dxa"/>
              <w:right w:w="15" w:type="dxa"/>
            </w:tcMar>
            <w:vAlign w:val="center"/>
          </w:tcPr>
          <w:p>
            <w:pPr>
              <w:ind w:firstLine="422" w:firstLineChars="200"/>
              <w:jc w:val="center"/>
              <w:rPr>
                <w:b/>
                <w:color w:val="000000"/>
                <w:sz w:val="21"/>
                <w:szCs w:val="21"/>
              </w:rPr>
            </w:pPr>
            <w:r>
              <w:rPr>
                <w:rFonts w:hint="eastAsia"/>
                <w:b/>
                <w:color w:val="000000"/>
                <w:sz w:val="21"/>
                <w:szCs w:val="21"/>
              </w:rPr>
              <w:t>1</w:t>
            </w:r>
          </w:p>
        </w:tc>
        <w:tc>
          <w:tcPr>
            <w:tcW w:w="517" w:type="dxa"/>
            <w:shd w:val="clear" w:color="auto" w:fill="auto"/>
            <w:noWrap/>
            <w:tcMar>
              <w:top w:w="15" w:type="dxa"/>
              <w:left w:w="15" w:type="dxa"/>
              <w:right w:w="15" w:type="dxa"/>
            </w:tcMar>
            <w:vAlign w:val="center"/>
          </w:tcPr>
          <w:p>
            <w:pPr>
              <w:jc w:val="center"/>
              <w:rPr>
                <w:b/>
                <w:color w:val="000000"/>
                <w:sz w:val="21"/>
                <w:szCs w:val="21"/>
              </w:rPr>
            </w:pPr>
            <w:r>
              <w:rPr>
                <w:rFonts w:hint="eastAsia"/>
                <w:sz w:val="21"/>
                <w:szCs w:val="21"/>
              </w:rPr>
              <w:t>一体触摸屏</w:t>
            </w:r>
          </w:p>
        </w:tc>
        <w:tc>
          <w:tcPr>
            <w:tcW w:w="7926" w:type="dxa"/>
            <w:shd w:val="clear" w:color="auto" w:fill="auto"/>
            <w:noWrap/>
            <w:tcMar>
              <w:top w:w="15" w:type="dxa"/>
              <w:left w:w="15" w:type="dxa"/>
              <w:right w:w="15" w:type="dxa"/>
            </w:tcMar>
            <w:vAlign w:val="center"/>
          </w:tcPr>
          <w:p>
            <w:pPr>
              <w:rPr>
                <w:kern w:val="2"/>
                <w:sz w:val="21"/>
                <w:szCs w:val="21"/>
              </w:rPr>
            </w:pPr>
            <w:r>
              <w:rPr>
                <w:rFonts w:hint="eastAsia"/>
                <w:kern w:val="2"/>
                <w:sz w:val="21"/>
                <w:szCs w:val="21"/>
              </w:rPr>
              <w:t>一、主要硬件指标</w:t>
            </w:r>
          </w:p>
          <w:p>
            <w:pPr>
              <w:rPr>
                <w:kern w:val="2"/>
                <w:sz w:val="21"/>
                <w:szCs w:val="21"/>
              </w:rPr>
            </w:pPr>
            <w:r>
              <w:rPr>
                <w:rFonts w:hint="eastAsia"/>
                <w:kern w:val="2"/>
                <w:sz w:val="21"/>
                <w:szCs w:val="21"/>
              </w:rPr>
              <w:t>1、主芯片:安卓八核，安卓版本V6.2</w:t>
            </w:r>
          </w:p>
          <w:p>
            <w:pPr>
              <w:rPr>
                <w:kern w:val="2"/>
                <w:sz w:val="21"/>
                <w:szCs w:val="21"/>
              </w:rPr>
            </w:pPr>
            <w:r>
              <w:rPr>
                <w:rFonts w:hint="eastAsia"/>
                <w:kern w:val="2"/>
                <w:sz w:val="21"/>
                <w:szCs w:val="21"/>
              </w:rPr>
              <w:t>2、支持存储介质:CF卡/SD卡/USB</w:t>
            </w:r>
          </w:p>
          <w:p>
            <w:pPr>
              <w:rPr>
                <w:kern w:val="2"/>
                <w:sz w:val="21"/>
                <w:szCs w:val="21"/>
              </w:rPr>
            </w:pPr>
            <w:r>
              <w:rPr>
                <w:rFonts w:hint="eastAsia"/>
                <w:kern w:val="2"/>
                <w:sz w:val="21"/>
                <w:szCs w:val="21"/>
              </w:rPr>
              <w:t>3、液晶屏，全新原装液晶屏，全视角。</w:t>
            </w:r>
          </w:p>
          <w:p>
            <w:pPr>
              <w:rPr>
                <w:kern w:val="2"/>
                <w:sz w:val="21"/>
                <w:szCs w:val="21"/>
              </w:rPr>
            </w:pPr>
            <w:r>
              <w:rPr>
                <w:rFonts w:hint="eastAsia"/>
                <w:kern w:val="2"/>
                <w:sz w:val="21"/>
                <w:szCs w:val="21"/>
              </w:rPr>
              <w:t>二、功能特性</w:t>
            </w:r>
          </w:p>
          <w:p>
            <w:pPr>
              <w:rPr>
                <w:kern w:val="2"/>
                <w:sz w:val="21"/>
                <w:szCs w:val="21"/>
              </w:rPr>
            </w:pPr>
            <w:r>
              <w:rPr>
                <w:rFonts w:hint="eastAsia"/>
                <w:kern w:val="2"/>
                <w:sz w:val="21"/>
                <w:szCs w:val="21"/>
              </w:rPr>
              <w:t>1、操作系统:嵌入式Linux操作系统</w:t>
            </w:r>
          </w:p>
          <w:p>
            <w:pPr>
              <w:rPr>
                <w:kern w:val="2"/>
                <w:sz w:val="21"/>
                <w:szCs w:val="21"/>
              </w:rPr>
            </w:pPr>
            <w:r>
              <w:rPr>
                <w:rFonts w:hint="eastAsia"/>
                <w:kern w:val="2"/>
                <w:sz w:val="21"/>
                <w:szCs w:val="21"/>
              </w:rPr>
              <w:t>2、支持流播放:支持组播,点播,rtsp,mms实时流播.</w:t>
            </w:r>
          </w:p>
          <w:p>
            <w:pPr>
              <w:rPr>
                <w:kern w:val="2"/>
                <w:sz w:val="21"/>
                <w:szCs w:val="21"/>
              </w:rPr>
            </w:pPr>
            <w:r>
              <w:rPr>
                <w:rFonts w:hint="eastAsia"/>
                <w:kern w:val="2"/>
                <w:sz w:val="21"/>
                <w:szCs w:val="21"/>
              </w:rPr>
              <w:t>3、支持本地下载播放:通过网络接受媒体内容,存储于本地后循环播放、插播、定时播放、垫；片播放等。</w:t>
            </w:r>
          </w:p>
          <w:p>
            <w:pPr>
              <w:rPr>
                <w:kern w:val="2"/>
                <w:sz w:val="21"/>
                <w:szCs w:val="21"/>
              </w:rPr>
            </w:pPr>
            <w:r>
              <w:rPr>
                <w:rFonts w:hint="eastAsia"/>
                <w:kern w:val="2"/>
                <w:sz w:val="21"/>
                <w:szCs w:val="21"/>
              </w:rPr>
              <w:t>4、支持画面分割：支持一个视频区域、3个图文区域、1条滚动字幕、一个LOGO区域、1组日期时间星期区、1个天气预报区域，实现自由分屏，不同区显示不同内容。</w:t>
            </w:r>
          </w:p>
          <w:p>
            <w:pPr>
              <w:rPr>
                <w:kern w:val="2"/>
                <w:sz w:val="21"/>
                <w:szCs w:val="21"/>
              </w:rPr>
            </w:pPr>
            <w:r>
              <w:rPr>
                <w:rFonts w:hint="eastAsia"/>
                <w:kern w:val="2"/>
                <w:sz w:val="21"/>
                <w:szCs w:val="21"/>
              </w:rPr>
              <w:t>5、OSD支持：支持32bit真彩OSD，能显示在任意位置，支持视频、图文混全，能在视频上叠加图文，支持完全透明、不透明、半透明等效果，总体叠加不超过三层。</w:t>
            </w:r>
          </w:p>
          <w:p>
            <w:pPr>
              <w:rPr>
                <w:kern w:val="2"/>
                <w:sz w:val="21"/>
                <w:szCs w:val="21"/>
              </w:rPr>
            </w:pPr>
            <w:r>
              <w:rPr>
                <w:rFonts w:hint="eastAsia"/>
                <w:kern w:val="2"/>
                <w:sz w:val="21"/>
                <w:szCs w:val="21"/>
              </w:rPr>
              <w:t>6、定时管理功能：常开、常关、定时开关、手动四种工作模式；选择定时开关可实现设备独立运营，需过多人为管理；每天可3段独立定时器；每周7天独立设置；亦可按每日统一管理。</w:t>
            </w:r>
          </w:p>
          <w:p>
            <w:pPr>
              <w:rPr>
                <w:kern w:val="2"/>
                <w:sz w:val="21"/>
                <w:szCs w:val="21"/>
              </w:rPr>
            </w:pPr>
            <w:r>
              <w:rPr>
                <w:rFonts w:hint="eastAsia"/>
                <w:kern w:val="2"/>
                <w:sz w:val="21"/>
                <w:szCs w:val="21"/>
              </w:rPr>
              <w:t>7、节目加密功能：播放列表、节目素材加密验证，拒绝非法节目播放；按分组预设独立密码；U盘认证，只可导入通过论证的节目</w:t>
            </w:r>
          </w:p>
          <w:p>
            <w:pPr>
              <w:rPr>
                <w:kern w:val="2"/>
                <w:sz w:val="21"/>
                <w:szCs w:val="21"/>
              </w:rPr>
            </w:pPr>
            <w:r>
              <w:rPr>
                <w:rFonts w:hint="eastAsia"/>
                <w:kern w:val="2"/>
                <w:sz w:val="21"/>
                <w:szCs w:val="21"/>
              </w:rPr>
              <w:t>8、日程安排功能：默认节目播放;指定日期、时间，播放指定节目；过期节目自动删除；</w:t>
            </w:r>
          </w:p>
          <w:p>
            <w:pPr>
              <w:ind w:firstLine="420" w:firstLineChars="200"/>
              <w:rPr>
                <w:kern w:val="2"/>
                <w:sz w:val="21"/>
                <w:szCs w:val="21"/>
              </w:rPr>
            </w:pPr>
            <w:r>
              <w:rPr>
                <w:rFonts w:hint="eastAsia"/>
                <w:kern w:val="2"/>
                <w:sz w:val="21"/>
                <w:szCs w:val="21"/>
              </w:rPr>
              <w:t>节目插播,播放紧急重大事件。</w:t>
            </w:r>
          </w:p>
          <w:p>
            <w:pPr>
              <w:rPr>
                <w:sz w:val="21"/>
                <w:szCs w:val="21"/>
              </w:rPr>
            </w:pPr>
            <w:r>
              <w:rPr>
                <w:rFonts w:hint="eastAsia"/>
                <w:kern w:val="2"/>
                <w:sz w:val="21"/>
                <w:szCs w:val="21"/>
              </w:rPr>
              <w:t>9、闹钟功能：每天5个闹钟,闹钟一响</w:t>
            </w:r>
            <w:r>
              <w:rPr>
                <w:rFonts w:hint="eastAsia"/>
                <w:sz w:val="21"/>
                <w:szCs w:val="21"/>
              </w:rPr>
              <w:t>即刻播放指定节目</w:t>
            </w:r>
          </w:p>
          <w:p>
            <w:pPr>
              <w:rPr>
                <w:kern w:val="2"/>
                <w:sz w:val="21"/>
                <w:szCs w:val="21"/>
              </w:rPr>
            </w:pPr>
            <w:r>
              <w:rPr>
                <w:rFonts w:hint="eastAsia"/>
                <w:kern w:val="2"/>
                <w:sz w:val="21"/>
                <w:szCs w:val="21"/>
              </w:rPr>
              <w:t>10、OTG功能：卡与卡之间相互拷贝、删除、移动、重命名、新建文件夹</w:t>
            </w:r>
          </w:p>
          <w:p>
            <w:pPr>
              <w:rPr>
                <w:kern w:val="2"/>
                <w:sz w:val="21"/>
                <w:szCs w:val="21"/>
              </w:rPr>
            </w:pPr>
            <w:r>
              <w:rPr>
                <w:rFonts w:hint="eastAsia"/>
                <w:kern w:val="2"/>
                <w:sz w:val="21"/>
                <w:szCs w:val="21"/>
              </w:rPr>
              <w:t>11、流水字幕功能：显示位置,字体大小、颜色及背景颜色均可设置</w:t>
            </w:r>
          </w:p>
          <w:p>
            <w:pPr>
              <w:rPr>
                <w:kern w:val="2"/>
                <w:sz w:val="21"/>
                <w:szCs w:val="21"/>
              </w:rPr>
            </w:pPr>
            <w:r>
              <w:rPr>
                <w:rFonts w:hint="eastAsia"/>
                <w:kern w:val="2"/>
                <w:sz w:val="21"/>
                <w:szCs w:val="21"/>
              </w:rPr>
              <w:t>12、断电记忆功能：掉电后再来电将自动继续播放,不需从头播放</w:t>
            </w:r>
          </w:p>
          <w:p>
            <w:pPr>
              <w:rPr>
                <w:kern w:val="2"/>
                <w:sz w:val="21"/>
                <w:szCs w:val="21"/>
              </w:rPr>
            </w:pPr>
            <w:r>
              <w:rPr>
                <w:rFonts w:hint="eastAsia"/>
                <w:kern w:val="2"/>
                <w:sz w:val="21"/>
                <w:szCs w:val="21"/>
              </w:rPr>
              <w:t>13、键锁功能：需要输入密码才能正常使用遥控器</w:t>
            </w:r>
          </w:p>
          <w:p>
            <w:pPr>
              <w:rPr>
                <w:kern w:val="2"/>
                <w:sz w:val="21"/>
                <w:szCs w:val="21"/>
              </w:rPr>
            </w:pPr>
            <w:r>
              <w:rPr>
                <w:rFonts w:hint="eastAsia"/>
                <w:kern w:val="2"/>
                <w:sz w:val="21"/>
                <w:szCs w:val="21"/>
              </w:rPr>
              <w:t>14、储存卡防盗功能：机壳上有防盗门，配送钥匙2</w:t>
            </w:r>
          </w:p>
          <w:p>
            <w:pPr>
              <w:rPr>
                <w:kern w:val="2"/>
                <w:sz w:val="21"/>
                <w:szCs w:val="21"/>
              </w:rPr>
            </w:pPr>
            <w:r>
              <w:rPr>
                <w:rFonts w:hint="eastAsia"/>
                <w:kern w:val="2"/>
                <w:sz w:val="21"/>
                <w:szCs w:val="21"/>
              </w:rPr>
              <w:t>三、播放数据格式</w:t>
            </w:r>
          </w:p>
          <w:p>
            <w:pPr>
              <w:rPr>
                <w:kern w:val="2"/>
                <w:sz w:val="21"/>
                <w:szCs w:val="21"/>
              </w:rPr>
            </w:pPr>
            <w:r>
              <w:rPr>
                <w:rFonts w:hint="eastAsia"/>
                <w:kern w:val="2"/>
                <w:sz w:val="21"/>
                <w:szCs w:val="21"/>
              </w:rPr>
              <w:t>1、视频格式：MPEG-1/MPEG-2/MP·HL/Divx\WMV9\MP@ML, 视频性能达到D1、720P。1080P等主流视频格式。</w:t>
            </w:r>
          </w:p>
          <w:p>
            <w:pPr>
              <w:rPr>
                <w:kern w:val="2"/>
                <w:sz w:val="21"/>
                <w:szCs w:val="21"/>
              </w:rPr>
            </w:pPr>
            <w:r>
              <w:rPr>
                <w:rFonts w:hint="eastAsia"/>
                <w:kern w:val="2"/>
                <w:sz w:val="21"/>
                <w:szCs w:val="21"/>
              </w:rPr>
              <w:t>2、音频格式： Dllby digital, DVD Audio@MPL, MPEG-1, Layers i  iiandiii,  MPEG-4  AAC-LC, WMA,  16bit PCM.</w:t>
            </w:r>
          </w:p>
          <w:p>
            <w:pPr>
              <w:rPr>
                <w:kern w:val="2"/>
                <w:sz w:val="21"/>
                <w:szCs w:val="21"/>
              </w:rPr>
            </w:pPr>
            <w:r>
              <w:rPr>
                <w:rFonts w:hint="eastAsia"/>
                <w:kern w:val="2"/>
                <w:sz w:val="21"/>
                <w:szCs w:val="21"/>
              </w:rPr>
              <w:t>3、图片格式：BMP、JPEG、PNG、GIF等。</w:t>
            </w:r>
          </w:p>
          <w:p>
            <w:pPr>
              <w:rPr>
                <w:kern w:val="2"/>
                <w:sz w:val="21"/>
                <w:szCs w:val="21"/>
              </w:rPr>
            </w:pPr>
            <w:r>
              <w:rPr>
                <w:rFonts w:hint="eastAsia"/>
                <w:kern w:val="2"/>
                <w:sz w:val="21"/>
                <w:szCs w:val="21"/>
              </w:rPr>
              <w:t>四、基本接口</w:t>
            </w:r>
          </w:p>
          <w:p>
            <w:pPr>
              <w:rPr>
                <w:kern w:val="2"/>
                <w:sz w:val="21"/>
                <w:szCs w:val="21"/>
              </w:rPr>
            </w:pPr>
            <w:r>
              <w:rPr>
                <w:rFonts w:hint="eastAsia"/>
                <w:kern w:val="2"/>
                <w:sz w:val="21"/>
                <w:szCs w:val="21"/>
              </w:rPr>
              <w:t>1、USB 2.0接口:1个, 主板预留PH2.0USB2.0插座1个.</w:t>
            </w:r>
          </w:p>
          <w:p>
            <w:pPr>
              <w:rPr>
                <w:kern w:val="2"/>
                <w:sz w:val="21"/>
                <w:szCs w:val="21"/>
              </w:rPr>
            </w:pPr>
            <w:r>
              <w:rPr>
                <w:rFonts w:hint="eastAsia"/>
                <w:kern w:val="2"/>
                <w:sz w:val="21"/>
                <w:szCs w:val="21"/>
              </w:rPr>
              <w:t>2、以太网口：1个10M/100M自适应以太网，RJ-45接口。</w:t>
            </w:r>
          </w:p>
          <w:p>
            <w:pPr>
              <w:rPr>
                <w:kern w:val="2"/>
                <w:sz w:val="21"/>
                <w:szCs w:val="21"/>
              </w:rPr>
            </w:pPr>
            <w:r>
              <w:rPr>
                <w:rFonts w:hint="eastAsia"/>
                <w:kern w:val="2"/>
                <w:sz w:val="21"/>
                <w:szCs w:val="21"/>
              </w:rPr>
              <w:t>3、无线网络设备：可选WIFI，4G。</w:t>
            </w:r>
          </w:p>
          <w:p>
            <w:pPr>
              <w:rPr>
                <w:kern w:val="2"/>
                <w:sz w:val="21"/>
                <w:szCs w:val="21"/>
              </w:rPr>
            </w:pPr>
            <w:r>
              <w:rPr>
                <w:rFonts w:hint="eastAsia"/>
                <w:kern w:val="2"/>
                <w:sz w:val="21"/>
                <w:szCs w:val="21"/>
              </w:rPr>
              <w:t>五、附加功能</w:t>
            </w:r>
          </w:p>
          <w:p>
            <w:pPr>
              <w:rPr>
                <w:kern w:val="2"/>
                <w:sz w:val="21"/>
                <w:szCs w:val="21"/>
              </w:rPr>
            </w:pPr>
            <w:r>
              <w:rPr>
                <w:rFonts w:hint="eastAsia"/>
                <w:kern w:val="2"/>
                <w:sz w:val="21"/>
                <w:szCs w:val="21"/>
              </w:rPr>
              <w:t>1、支持RTC实时时钟：通过单片机读取时间数据。</w:t>
            </w:r>
          </w:p>
          <w:p>
            <w:pPr>
              <w:rPr>
                <w:kern w:val="2"/>
                <w:sz w:val="21"/>
                <w:szCs w:val="21"/>
              </w:rPr>
            </w:pPr>
            <w:r>
              <w:rPr>
                <w:rFonts w:hint="eastAsia"/>
                <w:kern w:val="2"/>
                <w:sz w:val="21"/>
                <w:szCs w:val="21"/>
              </w:rPr>
              <w:t>2、支持定时开关机：通过管理系统可集中设置。</w:t>
            </w:r>
          </w:p>
          <w:p>
            <w:pPr>
              <w:rPr>
                <w:kern w:val="2"/>
                <w:sz w:val="21"/>
                <w:szCs w:val="21"/>
              </w:rPr>
            </w:pPr>
            <w:r>
              <w:rPr>
                <w:rFonts w:hint="eastAsia"/>
                <w:kern w:val="2"/>
                <w:sz w:val="21"/>
                <w:szCs w:val="21"/>
              </w:rPr>
              <w:t>3、支持看门狗复位：采用单片机内部看门狗，异常自动恢复。</w:t>
            </w:r>
          </w:p>
          <w:p>
            <w:pPr>
              <w:rPr>
                <w:b/>
                <w:color w:val="000000"/>
                <w:sz w:val="21"/>
                <w:szCs w:val="21"/>
              </w:rPr>
            </w:pPr>
            <w:r>
              <w:rPr>
                <w:rFonts w:hint="eastAsia"/>
                <w:kern w:val="2"/>
                <w:sz w:val="21"/>
                <w:szCs w:val="21"/>
              </w:rPr>
              <w:t>4、内外置红外输入：支持专用遥控器（选配）。</w:t>
            </w:r>
          </w:p>
        </w:tc>
        <w:tc>
          <w:tcPr>
            <w:tcW w:w="0" w:type="auto"/>
            <w:shd w:val="clear" w:color="auto" w:fill="auto"/>
            <w:noWrap/>
            <w:tcMar>
              <w:top w:w="15" w:type="dxa"/>
              <w:left w:w="15" w:type="dxa"/>
              <w:right w:w="15" w:type="dxa"/>
            </w:tcMar>
            <w:vAlign w:val="center"/>
          </w:tcPr>
          <w:p>
            <w:pPr>
              <w:ind w:firstLine="420" w:firstLineChars="200"/>
              <w:rPr>
                <w:bCs/>
                <w:color w:val="000000"/>
                <w:sz w:val="21"/>
                <w:szCs w:val="21"/>
              </w:rPr>
            </w:pPr>
            <w:r>
              <w:rPr>
                <w:rFonts w:hint="eastAsia"/>
                <w:bCs/>
                <w:color w:val="000000"/>
                <w:sz w:val="21"/>
                <w:szCs w:val="21"/>
              </w:rPr>
              <w:t>套</w:t>
            </w:r>
          </w:p>
        </w:tc>
        <w:tc>
          <w:tcPr>
            <w:tcW w:w="0" w:type="auto"/>
            <w:shd w:val="clear" w:color="auto" w:fill="auto"/>
            <w:noWrap/>
            <w:tcMar>
              <w:top w:w="15" w:type="dxa"/>
              <w:left w:w="15" w:type="dxa"/>
              <w:right w:w="15" w:type="dxa"/>
            </w:tcMar>
            <w:vAlign w:val="center"/>
          </w:tcPr>
          <w:p>
            <w:pPr>
              <w:ind w:firstLine="420" w:firstLineChars="200"/>
              <w:rPr>
                <w:bCs/>
                <w:color w:val="000000"/>
                <w:sz w:val="21"/>
                <w:szCs w:val="21"/>
              </w:rPr>
            </w:pPr>
            <w:r>
              <w:rPr>
                <w:rFonts w:hint="eastAsia"/>
                <w:bCs/>
                <w:color w:val="000000"/>
                <w:sz w:val="21"/>
                <w:szCs w:val="21"/>
              </w:rPr>
              <w:t>4</w:t>
            </w:r>
          </w:p>
        </w:tc>
      </w:tr>
    </w:tbl>
    <w:p>
      <w:pPr>
        <w:pStyle w:val="18"/>
        <w:jc w:val="center"/>
        <w:rPr>
          <w:lang w:val="zh-CN"/>
        </w:rPr>
      </w:pPr>
    </w:p>
    <w:p>
      <w:pPr>
        <w:pStyle w:val="18"/>
        <w:jc w:val="center"/>
        <w:rPr>
          <w:rFonts w:hint="eastAsia"/>
          <w:lang w:val="zh-CN"/>
        </w:rPr>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11" w:name="_Toc111014552"/>
      <w:r>
        <w:rPr>
          <w:rFonts w:hint="eastAsia"/>
          <w:bCs w:val="0"/>
          <w:color w:val="000000" w:themeColor="text1"/>
          <w:kern w:val="2"/>
          <w:sz w:val="32"/>
          <w:szCs w:val="32"/>
          <w:lang w:val="en-US"/>
          <w14:textFill>
            <w14:solidFill>
              <w14:schemeClr w14:val="tx1"/>
            </w14:solidFill>
          </w14:textFill>
        </w:rPr>
        <w:t>十、云服务及支撑环境</w:t>
      </w:r>
      <w:bookmarkEnd w:id="11"/>
    </w:p>
    <w:tbl>
      <w:tblPr>
        <w:tblStyle w:val="1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6"/>
        <w:gridCol w:w="1612"/>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shd w:val="clear" w:color="auto" w:fill="E7E6E6"/>
            <w:tcMar>
              <w:left w:w="108" w:type="dxa"/>
              <w:right w:w="108" w:type="dxa"/>
            </w:tcMar>
            <w:vAlign w:val="center"/>
          </w:tcPr>
          <w:p>
            <w:pPr>
              <w:autoSpaceDE/>
              <w:autoSpaceDN/>
              <w:rPr>
                <w:sz w:val="21"/>
                <w:szCs w:val="21"/>
                <w:lang w:val="en-US"/>
              </w:rPr>
            </w:pPr>
            <w:r>
              <w:rPr>
                <w:sz w:val="21"/>
                <w:szCs w:val="21"/>
                <w:lang w:val="en-US"/>
              </w:rPr>
              <w:t>序号</w:t>
            </w:r>
          </w:p>
        </w:tc>
        <w:tc>
          <w:tcPr>
            <w:tcW w:w="1336" w:type="dxa"/>
            <w:shd w:val="clear" w:color="auto" w:fill="E7E6E6"/>
            <w:tcMar>
              <w:left w:w="108" w:type="dxa"/>
              <w:right w:w="108" w:type="dxa"/>
            </w:tcMar>
            <w:vAlign w:val="center"/>
          </w:tcPr>
          <w:p>
            <w:pPr>
              <w:autoSpaceDE/>
              <w:autoSpaceDN/>
              <w:jc w:val="center"/>
              <w:rPr>
                <w:sz w:val="21"/>
                <w:szCs w:val="21"/>
                <w:lang w:val="en-US"/>
              </w:rPr>
            </w:pPr>
            <w:r>
              <w:rPr>
                <w:sz w:val="21"/>
                <w:szCs w:val="21"/>
                <w:lang w:val="en-US"/>
              </w:rPr>
              <w:t>产品类别</w:t>
            </w:r>
          </w:p>
        </w:tc>
        <w:tc>
          <w:tcPr>
            <w:tcW w:w="5827" w:type="dxa"/>
            <w:shd w:val="clear" w:color="auto" w:fill="E7E6E6"/>
            <w:tcMar>
              <w:left w:w="108" w:type="dxa"/>
              <w:right w:w="108" w:type="dxa"/>
            </w:tcMar>
            <w:vAlign w:val="center"/>
          </w:tcPr>
          <w:p>
            <w:pPr>
              <w:autoSpaceDE/>
              <w:autoSpaceDN/>
              <w:ind w:firstLine="199"/>
              <w:rPr>
                <w:sz w:val="21"/>
                <w:szCs w:val="21"/>
                <w:lang w:val="en-US"/>
              </w:rPr>
            </w:pPr>
            <w:r>
              <w:rPr>
                <w:sz w:val="21"/>
                <w:szCs w:val="21"/>
                <w:lang w:val="en-US"/>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restart"/>
            <w:shd w:val="clear" w:color="auto" w:fill="auto"/>
            <w:tcMar>
              <w:left w:w="108" w:type="dxa"/>
              <w:right w:w="108" w:type="dxa"/>
            </w:tcMar>
            <w:vAlign w:val="center"/>
          </w:tcPr>
          <w:p>
            <w:pPr>
              <w:autoSpaceDE/>
              <w:autoSpaceDN/>
              <w:jc w:val="center"/>
              <w:rPr>
                <w:sz w:val="21"/>
                <w:szCs w:val="21"/>
                <w:lang w:val="en-US"/>
              </w:rPr>
            </w:pPr>
            <w:r>
              <w:rPr>
                <w:sz w:val="21"/>
                <w:szCs w:val="21"/>
                <w:lang w:val="en-US"/>
              </w:rPr>
              <w:t>1</w:t>
            </w:r>
          </w:p>
        </w:tc>
        <w:tc>
          <w:tcPr>
            <w:tcW w:w="1336" w:type="dxa"/>
            <w:vMerge w:val="restart"/>
            <w:shd w:val="clear" w:color="auto" w:fill="auto"/>
            <w:tcMar>
              <w:left w:w="108" w:type="dxa"/>
              <w:right w:w="108" w:type="dxa"/>
            </w:tcMar>
            <w:vAlign w:val="center"/>
          </w:tcPr>
          <w:p>
            <w:pPr>
              <w:autoSpaceDE/>
              <w:autoSpaceDN/>
              <w:ind w:firstLine="210" w:firstLineChars="100"/>
              <w:jc w:val="both"/>
              <w:rPr>
                <w:sz w:val="21"/>
                <w:szCs w:val="21"/>
                <w:lang w:val="en-US"/>
              </w:rPr>
            </w:pPr>
            <w:r>
              <w:rPr>
                <w:sz w:val="21"/>
                <w:szCs w:val="21"/>
                <w:lang w:val="en-US"/>
              </w:rPr>
              <w:t>云服务器</w:t>
            </w:r>
          </w:p>
        </w:tc>
        <w:tc>
          <w:tcPr>
            <w:tcW w:w="5827" w:type="dxa"/>
            <w:shd w:val="clear" w:color="auto" w:fill="auto"/>
            <w:tcMar>
              <w:left w:w="108" w:type="dxa"/>
              <w:right w:w="108" w:type="dxa"/>
            </w:tcMar>
            <w:vAlign w:val="center"/>
          </w:tcPr>
          <w:p>
            <w:pPr>
              <w:autoSpaceDE/>
              <w:autoSpaceDN/>
              <w:rPr>
                <w:sz w:val="21"/>
                <w:szCs w:val="21"/>
                <w:lang w:val="en-US"/>
              </w:rPr>
            </w:pPr>
            <w:r>
              <w:rPr>
                <w:rFonts w:hint="eastAsia"/>
                <w:sz w:val="21"/>
                <w:szCs w:val="21"/>
                <w:lang w:val="en-US"/>
              </w:rPr>
              <w:t>云</w:t>
            </w:r>
            <w:r>
              <w:rPr>
                <w:sz w:val="21"/>
                <w:szCs w:val="21"/>
                <w:lang w:val="en-US"/>
              </w:rPr>
              <w:t>服务器（</w:t>
            </w:r>
            <w:r>
              <w:rPr>
                <w:rFonts w:hint="eastAsia"/>
                <w:sz w:val="21"/>
                <w:szCs w:val="21"/>
                <w:lang w:val="en-US"/>
              </w:rPr>
              <w:t>4</w:t>
            </w:r>
            <w:r>
              <w:rPr>
                <w:sz w:val="21"/>
                <w:szCs w:val="21"/>
                <w:lang w:val="en-US"/>
              </w:rPr>
              <w:t>台）：CPU≥</w:t>
            </w:r>
            <w:r>
              <w:rPr>
                <w:rFonts w:hint="eastAsia"/>
                <w:sz w:val="21"/>
                <w:szCs w:val="21"/>
                <w:lang w:val="en-US"/>
              </w:rPr>
              <w:t>16</w:t>
            </w:r>
            <w:r>
              <w:rPr>
                <w:sz w:val="21"/>
                <w:szCs w:val="21"/>
                <w:lang w:val="en-US"/>
              </w:rPr>
              <w:t>核心内存:≥32GB，</w:t>
            </w:r>
            <w:r>
              <w:rPr>
                <w:rFonts w:hint="eastAsia"/>
                <w:sz w:val="21"/>
                <w:szCs w:val="21"/>
                <w:lang w:val="en-US"/>
              </w:rPr>
              <w:t>系统盘</w:t>
            </w:r>
            <w:r>
              <w:rPr>
                <w:sz w:val="21"/>
                <w:szCs w:val="21"/>
                <w:lang w:val="en-US"/>
              </w:rPr>
              <w:t>≥</w:t>
            </w:r>
            <w:r>
              <w:rPr>
                <w:rFonts w:hint="eastAsia"/>
                <w:sz w:val="21"/>
                <w:szCs w:val="21"/>
                <w:lang w:val="en-US"/>
              </w:rPr>
              <w:t>100G，数据</w:t>
            </w:r>
            <w:r>
              <w:rPr>
                <w:sz w:val="21"/>
                <w:szCs w:val="21"/>
                <w:lang w:val="en-US"/>
              </w:rPr>
              <w:t>盘≥600GB</w:t>
            </w:r>
          </w:p>
          <w:p>
            <w:pPr>
              <w:autoSpaceDE/>
              <w:autoSpaceDN/>
              <w:rPr>
                <w:sz w:val="21"/>
                <w:szCs w:val="21"/>
                <w:lang w:val="en-US"/>
              </w:rPr>
            </w:pPr>
            <w:r>
              <w:rPr>
                <w:rFonts w:hint="eastAsia"/>
                <w:sz w:val="21"/>
                <w:szCs w:val="21"/>
                <w:lang w:val="en-US"/>
              </w:rPr>
              <w:t>系统盘</w:t>
            </w:r>
            <w:r>
              <w:rPr>
                <w:sz w:val="21"/>
                <w:szCs w:val="21"/>
                <w:lang w:val="en-US"/>
              </w:rPr>
              <w:t>IOPS≥</w:t>
            </w:r>
            <w:r>
              <w:rPr>
                <w:rFonts w:hint="eastAsia"/>
                <w:sz w:val="21"/>
                <w:szCs w:val="21"/>
                <w:lang w:val="en-US"/>
              </w:rPr>
              <w:t>33000，数据盘</w:t>
            </w:r>
            <w:r>
              <w:rPr>
                <w:sz w:val="21"/>
                <w:szCs w:val="21"/>
                <w:lang w:val="en-US"/>
              </w:rPr>
              <w:t>IOPS≥</w:t>
            </w:r>
            <w:r>
              <w:rPr>
                <w:rFonts w:hint="eastAsia"/>
                <w:sz w:val="21"/>
                <w:szCs w:val="21"/>
                <w:lang w:val="en-US"/>
              </w:rPr>
              <w:t>5000，</w:t>
            </w:r>
          </w:p>
          <w:p>
            <w:pPr>
              <w:autoSpaceDE/>
              <w:autoSpaceDN/>
              <w:rPr>
                <w:rFonts w:cs="Calibri"/>
                <w:sz w:val="21"/>
                <w:szCs w:val="21"/>
                <w:lang w:val="en-US"/>
              </w:rPr>
            </w:pPr>
            <w:r>
              <w:rPr>
                <w:sz w:val="21"/>
                <w:szCs w:val="21"/>
                <w:lang w:val="en-US"/>
              </w:rPr>
              <w:t>出口带宽及IP地址：100M出口带宽，含IP地址</w:t>
            </w:r>
          </w:p>
          <w:p>
            <w:pPr>
              <w:autoSpaceDE/>
              <w:autoSpaceDN/>
              <w:rPr>
                <w:rFonts w:cs="Times New Roman"/>
                <w:sz w:val="21"/>
                <w:szCs w:val="21"/>
                <w:lang w:val="en-US"/>
              </w:rPr>
            </w:pPr>
            <w:r>
              <w:rPr>
                <w:sz w:val="21"/>
                <w:szCs w:val="21"/>
                <w:lang w:val="en-US"/>
              </w:rPr>
              <w:t>指挥中心带宽：</w:t>
            </w:r>
            <w:r>
              <w:rPr>
                <w:rFonts w:hint="eastAsia"/>
                <w:sz w:val="21"/>
                <w:szCs w:val="21"/>
                <w:lang w:val="en-US"/>
              </w:rPr>
              <w:t>2</w:t>
            </w:r>
            <w:r>
              <w:rPr>
                <w:sz w:val="21"/>
                <w:szCs w:val="21"/>
                <w:lang w:val="en-US"/>
              </w:rPr>
              <w:t>00M链路专线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单个云主机可挂载22块数据盘，每块数据盘最大32TB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数据存储持久性99.9999999%。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支持主流WINDOWS、LINUX操作系统，均具备正版授权，授权费用包含在本次投标报价中。操作系统版本至少包括：Windows Server2008/2012， CentOS（V7以上版本）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提供安全组和VPC级的用户隔离，确保不同用户数据不可见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提供多种登录方式，包括但不限于VNC、SSH；支持用户密码登录或可选更安全的密钥对认证方式远程登录到云服务器。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shd w:val="clear" w:color="auto" w:fill="auto"/>
            <w:tcMar>
              <w:left w:w="108" w:type="dxa"/>
              <w:right w:w="108" w:type="dxa"/>
            </w:tcMar>
            <w:vAlign w:val="center"/>
          </w:tcPr>
          <w:p>
            <w:pPr>
              <w:autoSpaceDE/>
              <w:autoSpaceDN/>
              <w:spacing w:after="200" w:line="276" w:lineRule="auto"/>
              <w:jc w:val="center"/>
              <w:rPr>
                <w:sz w:val="21"/>
                <w:szCs w:val="21"/>
                <w:lang w:val="en-US"/>
              </w:rPr>
            </w:pPr>
            <w:r>
              <w:rPr>
                <w:rFonts w:hint="eastAsia"/>
                <w:sz w:val="21"/>
                <w:szCs w:val="21"/>
                <w:lang w:val="en-US"/>
              </w:rPr>
              <w:t>2</w:t>
            </w:r>
          </w:p>
        </w:tc>
        <w:tc>
          <w:tcPr>
            <w:tcW w:w="1336" w:type="dxa"/>
            <w:shd w:val="clear" w:color="auto" w:fill="auto"/>
            <w:tcMar>
              <w:left w:w="108" w:type="dxa"/>
              <w:right w:w="108" w:type="dxa"/>
            </w:tcMar>
            <w:vAlign w:val="center"/>
          </w:tcPr>
          <w:p>
            <w:pPr>
              <w:autoSpaceDE/>
              <w:autoSpaceDN/>
              <w:spacing w:after="200" w:line="276" w:lineRule="auto"/>
              <w:jc w:val="center"/>
              <w:rPr>
                <w:sz w:val="21"/>
                <w:szCs w:val="21"/>
                <w:lang w:val="en-US"/>
              </w:rPr>
            </w:pPr>
            <w:r>
              <w:rPr>
                <w:rFonts w:hint="eastAsia"/>
                <w:sz w:val="21"/>
                <w:szCs w:val="21"/>
                <w:lang w:val="en-US"/>
              </w:rPr>
              <w:t>云备份</w:t>
            </w:r>
          </w:p>
        </w:tc>
        <w:tc>
          <w:tcPr>
            <w:tcW w:w="5827" w:type="dxa"/>
            <w:shd w:val="clear" w:color="auto" w:fill="auto"/>
            <w:tcMar>
              <w:left w:w="108" w:type="dxa"/>
              <w:right w:w="108" w:type="dxa"/>
            </w:tcMar>
            <w:vAlign w:val="center"/>
          </w:tcPr>
          <w:p>
            <w:pPr>
              <w:autoSpaceDE/>
              <w:autoSpaceDN/>
              <w:rPr>
                <w:sz w:val="21"/>
                <w:szCs w:val="21"/>
                <w:lang w:val="en-US"/>
              </w:rPr>
            </w:pPr>
            <w:r>
              <w:rPr>
                <w:rFonts w:hint="eastAsia" w:cstheme="minorEastAsia"/>
                <w:color w:val="333333"/>
                <w:sz w:val="21"/>
                <w:szCs w:val="21"/>
                <w:lang w:val="en-US"/>
              </w:rPr>
              <w:t>永久增量备份，缩短95%备份时长。即时恢复，RTO可达分钟级。支持云服务器多盘一致性备份，使您的数据更加安全可靠。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restart"/>
            <w:shd w:val="clear" w:color="auto" w:fill="auto"/>
            <w:tcMar>
              <w:left w:w="108" w:type="dxa"/>
              <w:right w:w="108" w:type="dxa"/>
            </w:tcMar>
            <w:vAlign w:val="center"/>
          </w:tcPr>
          <w:p>
            <w:pPr>
              <w:autoSpaceDE/>
              <w:autoSpaceDN/>
              <w:jc w:val="center"/>
              <w:rPr>
                <w:sz w:val="21"/>
                <w:szCs w:val="21"/>
                <w:lang w:val="en-US"/>
              </w:rPr>
            </w:pPr>
            <w:r>
              <w:rPr>
                <w:rFonts w:hint="eastAsia"/>
                <w:sz w:val="21"/>
                <w:szCs w:val="21"/>
                <w:lang w:val="en-US"/>
              </w:rPr>
              <w:t>3</w:t>
            </w:r>
          </w:p>
        </w:tc>
        <w:tc>
          <w:tcPr>
            <w:tcW w:w="1336" w:type="dxa"/>
            <w:vMerge w:val="restart"/>
            <w:shd w:val="clear" w:color="auto" w:fill="auto"/>
            <w:tcMar>
              <w:left w:w="108" w:type="dxa"/>
              <w:right w:w="108" w:type="dxa"/>
            </w:tcMar>
            <w:vAlign w:val="center"/>
          </w:tcPr>
          <w:p>
            <w:pPr>
              <w:autoSpaceDE/>
              <w:autoSpaceDN/>
              <w:jc w:val="center"/>
              <w:rPr>
                <w:sz w:val="21"/>
                <w:szCs w:val="21"/>
                <w:lang w:val="en-US"/>
              </w:rPr>
            </w:pPr>
            <w:r>
              <w:rPr>
                <w:sz w:val="21"/>
                <w:szCs w:val="21"/>
                <w:lang w:val="en-US"/>
              </w:rPr>
              <w:t>云存储服务</w:t>
            </w: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云硬盘需满足如下参数要求：IOPS≥10万，吞吐量≥400MB/s，读写时延百微秒级。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 xml:space="preserve">云硬盘要求提供多种类型及规格的磁盘实例，满足稳定低延迟的存储性能要求。云硬盘支持在同可用区的实例上挂载/卸载，单盘最大支持32T，单个云主机可挂载22块云硬盘，单用户最多拥有500块云硬盘，满足用户海量存储需求并且可以在几分钟内调整存储容量，满足弹性的数据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shd w:val="clear" w:color="auto" w:fill="auto"/>
            <w:tcMar>
              <w:left w:w="108" w:type="dxa"/>
              <w:right w:w="108" w:type="dxa"/>
            </w:tcMar>
            <w:vAlign w:val="center"/>
          </w:tcPr>
          <w:p>
            <w:pPr>
              <w:autoSpaceDE/>
              <w:autoSpaceDN/>
              <w:spacing w:after="200" w:line="276" w:lineRule="auto"/>
              <w:jc w:val="center"/>
              <w:rPr>
                <w:sz w:val="21"/>
                <w:szCs w:val="21"/>
                <w:lang w:val="en-US"/>
              </w:rPr>
            </w:pPr>
            <w:r>
              <w:rPr>
                <w:rFonts w:hint="eastAsia"/>
                <w:sz w:val="21"/>
                <w:szCs w:val="21"/>
                <w:lang w:val="en-US"/>
              </w:rPr>
              <w:t>4</w:t>
            </w:r>
          </w:p>
        </w:tc>
        <w:tc>
          <w:tcPr>
            <w:tcW w:w="1336" w:type="dxa"/>
            <w:shd w:val="clear" w:color="auto" w:fill="auto"/>
            <w:tcMar>
              <w:left w:w="108" w:type="dxa"/>
              <w:right w:w="108" w:type="dxa"/>
            </w:tcMar>
            <w:vAlign w:val="center"/>
          </w:tcPr>
          <w:p>
            <w:pPr>
              <w:autoSpaceDE/>
              <w:autoSpaceDN/>
              <w:spacing w:after="200" w:line="276" w:lineRule="auto"/>
              <w:jc w:val="center"/>
              <w:rPr>
                <w:sz w:val="21"/>
                <w:szCs w:val="21"/>
                <w:lang w:val="en-US"/>
              </w:rPr>
            </w:pPr>
            <w:r>
              <w:rPr>
                <w:rFonts w:hint="eastAsia"/>
                <w:sz w:val="21"/>
                <w:szCs w:val="21"/>
                <w:lang w:val="en-US"/>
              </w:rPr>
              <w:t>文件存储</w:t>
            </w: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弹性文件服务（Scalable File Service，SFS）提供按需扩展的高性能文件存储，可为云上多个弹性云服务器（Elastic Cloud Server，ECS），容器（CCE&amp;CCI），裸金属服务器（BMS）提供共享访问</w:t>
            </w:r>
          </w:p>
          <w:p>
            <w:pPr>
              <w:autoSpaceDE/>
              <w:autoSpaceDN/>
              <w:rPr>
                <w:sz w:val="21"/>
                <w:szCs w:val="21"/>
                <w:lang w:val="en-US"/>
              </w:rPr>
            </w:pPr>
            <w:r>
              <w:rPr>
                <w:sz w:val="21"/>
                <w:szCs w:val="21"/>
                <w:lang w:val="en-US"/>
              </w:rPr>
              <w:t>通过多级可靠性架构，保障数据持久99.99999999%，服务可用性达99.95%</w:t>
            </w:r>
          </w:p>
          <w:p>
            <w:pPr>
              <w:autoSpaceDE/>
              <w:autoSpaceDN/>
              <w:rPr>
                <w:sz w:val="21"/>
                <w:szCs w:val="21"/>
                <w:lang w:val="en-US"/>
              </w:rPr>
            </w:pPr>
            <w:r>
              <w:rPr>
                <w:sz w:val="21"/>
                <w:szCs w:val="21"/>
                <w:lang w:val="en-US"/>
              </w:rPr>
              <w:t>支持NFS v3，SMB 2.0/2.1/3.0协议，满足不同操作系统环境的需要</w:t>
            </w:r>
          </w:p>
          <w:p>
            <w:pPr>
              <w:autoSpaceDE/>
              <w:autoSpaceDN/>
              <w:rPr>
                <w:sz w:val="21"/>
                <w:szCs w:val="21"/>
                <w:lang w:val="en-US"/>
              </w:rPr>
            </w:pPr>
            <w:r>
              <w:rPr>
                <w:sz w:val="21"/>
                <w:szCs w:val="21"/>
                <w:lang w:val="en-US"/>
              </w:rPr>
              <w:t>用户在同一区域内各个可用区内的云文件服务器实例可以跨可用区访问已申请的文件存储</w:t>
            </w:r>
          </w:p>
          <w:p>
            <w:pPr>
              <w:autoSpaceDE/>
              <w:autoSpaceDN/>
              <w:rPr>
                <w:sz w:val="21"/>
                <w:szCs w:val="21"/>
                <w:lang w:val="en-US"/>
              </w:rPr>
            </w:pPr>
            <w:r>
              <w:rPr>
                <w:rFonts w:hint="eastAsia"/>
                <w:sz w:val="21"/>
                <w:szCs w:val="21"/>
                <w:lang w:val="en-US"/>
              </w:rPr>
              <w:t>规格</w:t>
            </w:r>
            <w:r>
              <w:rPr>
                <w:sz w:val="21"/>
                <w:szCs w:val="21"/>
                <w:lang w:val="en-US"/>
              </w:rPr>
              <w:t>≥</w:t>
            </w:r>
            <w:r>
              <w:rPr>
                <w:rFonts w:hint="eastAsia"/>
                <w:sz w:val="21"/>
                <w:szCs w:val="21"/>
                <w:lang w:val="en-US"/>
              </w:rPr>
              <w:t>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shd w:val="clear" w:color="auto" w:fill="auto"/>
            <w:tcMar>
              <w:left w:w="108" w:type="dxa"/>
              <w:right w:w="108" w:type="dxa"/>
            </w:tcMar>
            <w:vAlign w:val="center"/>
          </w:tcPr>
          <w:p>
            <w:pPr>
              <w:autoSpaceDE/>
              <w:autoSpaceDN/>
              <w:spacing w:after="200" w:line="276" w:lineRule="auto"/>
              <w:jc w:val="center"/>
              <w:rPr>
                <w:sz w:val="21"/>
                <w:szCs w:val="21"/>
                <w:lang w:val="en-US"/>
              </w:rPr>
            </w:pPr>
            <w:r>
              <w:rPr>
                <w:rFonts w:hint="eastAsia"/>
                <w:sz w:val="21"/>
                <w:szCs w:val="21"/>
                <w:lang w:val="en-US"/>
              </w:rPr>
              <w:t>5</w:t>
            </w:r>
          </w:p>
        </w:tc>
        <w:tc>
          <w:tcPr>
            <w:tcW w:w="1336" w:type="dxa"/>
            <w:shd w:val="clear" w:color="auto" w:fill="auto"/>
            <w:tcMar>
              <w:left w:w="108" w:type="dxa"/>
              <w:right w:w="108" w:type="dxa"/>
            </w:tcMar>
            <w:vAlign w:val="center"/>
          </w:tcPr>
          <w:p>
            <w:pPr>
              <w:autoSpaceDE/>
              <w:autoSpaceDN/>
              <w:spacing w:after="200" w:line="276" w:lineRule="auto"/>
              <w:jc w:val="center"/>
              <w:rPr>
                <w:sz w:val="21"/>
                <w:szCs w:val="21"/>
                <w:lang w:val="en-US"/>
              </w:rPr>
            </w:pPr>
            <w:r>
              <w:rPr>
                <w:rFonts w:hint="eastAsia"/>
                <w:sz w:val="21"/>
                <w:szCs w:val="21"/>
                <w:lang w:val="en-US"/>
              </w:rPr>
              <w:t>云专线</w:t>
            </w: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需基于运营商的优质云骨干网建立专有通信链路。基于广覆盖的云骨干网，专网专用，实现隧道业务快速响应、路径可视化管理、故障快速倒换。全路径安全加密、VPN隔离，使业务端到端与公网隔离。</w:t>
            </w:r>
            <w:r>
              <w:rPr>
                <w:rFonts w:hint="eastAsia"/>
                <w:sz w:val="21"/>
                <w:szCs w:val="21"/>
                <w:lang w:val="en-US"/>
              </w:rPr>
              <w:t>规格</w:t>
            </w:r>
            <w:r>
              <w:rPr>
                <w:sz w:val="21"/>
                <w:szCs w:val="21"/>
                <w:lang w:val="en-US"/>
              </w:rPr>
              <w:t>≥</w:t>
            </w:r>
            <w:r>
              <w:rPr>
                <w:rFonts w:hint="eastAsia"/>
                <w:sz w:val="21"/>
                <w:szCs w:val="21"/>
                <w:lang w:val="en-US"/>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shd w:val="clear" w:color="auto" w:fill="auto"/>
            <w:tcMar>
              <w:left w:w="108" w:type="dxa"/>
              <w:right w:w="108" w:type="dxa"/>
            </w:tcMar>
            <w:vAlign w:val="center"/>
          </w:tcPr>
          <w:p>
            <w:pPr>
              <w:autoSpaceDE/>
              <w:autoSpaceDN/>
              <w:jc w:val="center"/>
              <w:rPr>
                <w:sz w:val="21"/>
                <w:szCs w:val="21"/>
                <w:lang w:val="en-US"/>
              </w:rPr>
            </w:pPr>
            <w:r>
              <w:rPr>
                <w:rFonts w:hint="eastAsia"/>
                <w:sz w:val="21"/>
                <w:szCs w:val="21"/>
                <w:lang w:val="en-US"/>
              </w:rPr>
              <w:t>6</w:t>
            </w:r>
          </w:p>
        </w:tc>
        <w:tc>
          <w:tcPr>
            <w:tcW w:w="1336" w:type="dxa"/>
            <w:shd w:val="clear" w:color="auto" w:fill="auto"/>
            <w:tcMar>
              <w:left w:w="108" w:type="dxa"/>
              <w:right w:w="108" w:type="dxa"/>
            </w:tcMar>
            <w:vAlign w:val="center"/>
          </w:tcPr>
          <w:p>
            <w:pPr>
              <w:autoSpaceDE/>
              <w:autoSpaceDN/>
              <w:jc w:val="center"/>
              <w:rPr>
                <w:sz w:val="21"/>
                <w:szCs w:val="21"/>
                <w:lang w:val="en-US"/>
              </w:rPr>
            </w:pPr>
            <w:r>
              <w:rPr>
                <w:sz w:val="21"/>
                <w:szCs w:val="21"/>
                <w:lang w:val="en-US"/>
              </w:rPr>
              <w:t>负载均衡</w:t>
            </w: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 xml:space="preserve">四层七层负载均衡（TCP、UDP、HTTP、HTTPS）；业务可用性达到99.95%；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shd w:val="clear" w:color="auto" w:fill="auto"/>
            <w:tcMar>
              <w:left w:w="108" w:type="dxa"/>
              <w:right w:w="108" w:type="dxa"/>
            </w:tcMar>
            <w:vAlign w:val="center"/>
          </w:tcPr>
          <w:p>
            <w:pPr>
              <w:autoSpaceDE/>
              <w:autoSpaceDN/>
              <w:jc w:val="center"/>
              <w:rPr>
                <w:sz w:val="21"/>
                <w:szCs w:val="21"/>
                <w:lang w:val="en-US"/>
              </w:rPr>
            </w:pPr>
            <w:r>
              <w:rPr>
                <w:rFonts w:hint="eastAsia"/>
                <w:sz w:val="21"/>
                <w:szCs w:val="21"/>
                <w:lang w:val="en-US"/>
              </w:rPr>
              <w:t>7</w:t>
            </w:r>
          </w:p>
        </w:tc>
        <w:tc>
          <w:tcPr>
            <w:tcW w:w="1336" w:type="dxa"/>
            <w:shd w:val="clear" w:color="auto" w:fill="auto"/>
            <w:tcMar>
              <w:left w:w="108" w:type="dxa"/>
              <w:right w:w="108" w:type="dxa"/>
            </w:tcMar>
            <w:vAlign w:val="center"/>
          </w:tcPr>
          <w:p>
            <w:pPr>
              <w:autoSpaceDE/>
              <w:autoSpaceDN/>
              <w:jc w:val="center"/>
              <w:rPr>
                <w:sz w:val="21"/>
                <w:szCs w:val="21"/>
                <w:lang w:val="en-US"/>
              </w:rPr>
            </w:pPr>
            <w:r>
              <w:rPr>
                <w:sz w:val="21"/>
                <w:szCs w:val="21"/>
                <w:lang w:val="en-US"/>
              </w:rPr>
              <w:t>云网络</w:t>
            </w: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使用IPSec协议实现远程接入，提供site to site的加密验证服务保障安全的访问，可以将两个VPC网络互联，也可以将VPC与本地数据中心打通，组建混合云。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restart"/>
            <w:shd w:val="clear" w:color="auto" w:fill="auto"/>
            <w:tcMar>
              <w:left w:w="108" w:type="dxa"/>
              <w:right w:w="108" w:type="dxa"/>
            </w:tcMar>
            <w:vAlign w:val="center"/>
          </w:tcPr>
          <w:p>
            <w:pPr>
              <w:autoSpaceDE/>
              <w:autoSpaceDN/>
              <w:jc w:val="both"/>
              <w:rPr>
                <w:sz w:val="21"/>
                <w:szCs w:val="21"/>
                <w:lang w:val="en-US"/>
              </w:rPr>
            </w:pPr>
            <w:r>
              <w:rPr>
                <w:rFonts w:hint="eastAsia"/>
                <w:sz w:val="21"/>
                <w:szCs w:val="21"/>
                <w:lang w:val="en-US"/>
              </w:rPr>
              <w:t>8</w:t>
            </w:r>
          </w:p>
        </w:tc>
        <w:tc>
          <w:tcPr>
            <w:tcW w:w="1336" w:type="dxa"/>
            <w:vMerge w:val="restart"/>
            <w:shd w:val="clear" w:color="auto" w:fill="auto"/>
            <w:tcMar>
              <w:left w:w="108" w:type="dxa"/>
              <w:right w:w="108" w:type="dxa"/>
            </w:tcMar>
            <w:vAlign w:val="center"/>
          </w:tcPr>
          <w:p>
            <w:pPr>
              <w:autoSpaceDE/>
              <w:autoSpaceDN/>
              <w:jc w:val="center"/>
              <w:rPr>
                <w:sz w:val="21"/>
                <w:szCs w:val="21"/>
                <w:lang w:val="en-US"/>
              </w:rPr>
            </w:pPr>
            <w:r>
              <w:rPr>
                <w:sz w:val="21"/>
                <w:szCs w:val="21"/>
                <w:lang w:val="en-US"/>
              </w:rPr>
              <w:t>多级用户管理服务</w:t>
            </w: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支持多级用户权限，且提供独立子用户登陆接口（不同于主账号登陆地址），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支持多级用户资源分配、管理，可以通过简易操作细化子用户权限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restart"/>
            <w:shd w:val="clear" w:color="auto" w:fill="auto"/>
            <w:tcMar>
              <w:left w:w="108" w:type="dxa"/>
              <w:right w:w="108" w:type="dxa"/>
            </w:tcMar>
            <w:vAlign w:val="center"/>
          </w:tcPr>
          <w:p>
            <w:pPr>
              <w:autoSpaceDE/>
              <w:autoSpaceDN/>
              <w:jc w:val="both"/>
              <w:rPr>
                <w:sz w:val="21"/>
                <w:szCs w:val="21"/>
                <w:lang w:val="en-US"/>
              </w:rPr>
            </w:pPr>
            <w:r>
              <w:rPr>
                <w:rFonts w:hint="eastAsia"/>
                <w:sz w:val="21"/>
                <w:szCs w:val="21"/>
                <w:lang w:val="en-US"/>
              </w:rPr>
              <w:t>9</w:t>
            </w:r>
          </w:p>
        </w:tc>
        <w:tc>
          <w:tcPr>
            <w:tcW w:w="1336" w:type="dxa"/>
            <w:vMerge w:val="restart"/>
            <w:shd w:val="clear" w:color="auto" w:fill="auto"/>
            <w:tcMar>
              <w:left w:w="108" w:type="dxa"/>
              <w:right w:w="108" w:type="dxa"/>
            </w:tcMar>
            <w:vAlign w:val="center"/>
          </w:tcPr>
          <w:p>
            <w:pPr>
              <w:autoSpaceDE/>
              <w:autoSpaceDN/>
              <w:jc w:val="center"/>
              <w:rPr>
                <w:sz w:val="21"/>
                <w:szCs w:val="21"/>
                <w:lang w:val="en-US"/>
              </w:rPr>
            </w:pPr>
            <w:r>
              <w:rPr>
                <w:sz w:val="21"/>
                <w:szCs w:val="21"/>
                <w:lang w:val="en-US"/>
              </w:rPr>
              <w:t>公共云平台要求</w:t>
            </w: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1、云服务商提供的公有云平台的需通过公安部等保三级或以上级别认证</w:t>
            </w:r>
            <w:r>
              <w:rPr>
                <w:rFonts w:hint="eastAsia"/>
                <w:sz w:val="21"/>
                <w:szCs w:val="21"/>
                <w:lang w:val="en-US"/>
              </w:rPr>
              <w:t>；</w:t>
            </w:r>
            <w:r>
              <w:rPr>
                <w:sz w:val="21"/>
                <w:szCs w:val="21"/>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2、云操作系统平台开放性：云操作系统平台需要基于开放甚至开源的平台型虚拟化架构，使用业内主流的OpenStack架构，不依赖于任何某第三方厂商硬件的平台。云平台并有能力从南向兼容其它第三方虚拟化架构。实现硬件资源的虚拟化，以及对虚拟资源集中管理，提供基础备份、容灾，轻量级运营，云基础服务，基础设施性能可视化、性能管理等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3、发放裸金属服务时可以指定不同镜像、规格等。裸金属服务提供了和虚拟机功能类似的虚拟网络和虚拟存储特性，裸金属服务器可以像虚拟机一样挂载云硬盘和连接VxLAN（Virtual Extensible LAN，可扩展虚拟局域网）网络，并支持同一VPC内物理机和虚拟机的网络互通和隔离。裸金属BMS服务开通能够支持由用户通过门户网站自助式完成的，用户可以在裸金属云主机服务页面，通过选择相应的参数，在向导式流程指引下完成裸金属服务器的创建，以及相关联的VPC网络的绑定和云硬盘的创建与挂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restart"/>
            <w:shd w:val="clear" w:color="auto" w:fill="auto"/>
            <w:tcMar>
              <w:left w:w="108" w:type="dxa"/>
              <w:right w:w="108" w:type="dxa"/>
            </w:tcMar>
            <w:vAlign w:val="center"/>
          </w:tcPr>
          <w:p>
            <w:pPr>
              <w:autoSpaceDE/>
              <w:autoSpaceDN/>
              <w:jc w:val="both"/>
              <w:rPr>
                <w:sz w:val="21"/>
                <w:szCs w:val="21"/>
                <w:lang w:val="en-US"/>
              </w:rPr>
            </w:pPr>
            <w:r>
              <w:rPr>
                <w:rFonts w:hint="eastAsia"/>
                <w:sz w:val="21"/>
                <w:szCs w:val="21"/>
                <w:lang w:val="en-US"/>
              </w:rPr>
              <w:t>10</w:t>
            </w:r>
          </w:p>
        </w:tc>
        <w:tc>
          <w:tcPr>
            <w:tcW w:w="1336" w:type="dxa"/>
            <w:vMerge w:val="restart"/>
            <w:shd w:val="clear" w:color="auto" w:fill="auto"/>
            <w:tcMar>
              <w:left w:w="108" w:type="dxa"/>
              <w:right w:w="108" w:type="dxa"/>
            </w:tcMar>
            <w:vAlign w:val="center"/>
          </w:tcPr>
          <w:p>
            <w:pPr>
              <w:autoSpaceDE/>
              <w:autoSpaceDN/>
              <w:jc w:val="center"/>
              <w:rPr>
                <w:sz w:val="21"/>
                <w:szCs w:val="21"/>
                <w:lang w:val="en-US"/>
              </w:rPr>
            </w:pPr>
            <w:r>
              <w:rPr>
                <w:sz w:val="21"/>
                <w:szCs w:val="21"/>
                <w:lang w:val="en-US"/>
              </w:rPr>
              <w:t>主机安全</w:t>
            </w: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支持和云、专属云、多云、混合云跨平台、多系统（Linux、Windows）、多架构（X86、ARM）部署，云统一管理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通过主机资产管理、漏洞管理、基线检查等风险预防模块结合网络、文件、应用主动防御引擎，全面降低主机入侵风险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拥有包括信誉、特征、行为、大数据及AI分析在内的多维度智能检测引擎，威胁检测能力覆盖主机全攻击路径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spacing w:after="200" w:line="276" w:lineRule="auto"/>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sz w:val="21"/>
                <w:szCs w:val="21"/>
                <w:lang w:val="en-US"/>
              </w:rPr>
              <w:t>提供统一安全运营平台，帮助安全运维人员调查响应安全事件，灵活配置下发安全策略，订阅查看安全报告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restart"/>
            <w:shd w:val="clear" w:color="auto" w:fill="auto"/>
            <w:tcMar>
              <w:left w:w="108" w:type="dxa"/>
              <w:right w:w="108" w:type="dxa"/>
            </w:tcMar>
            <w:vAlign w:val="center"/>
          </w:tcPr>
          <w:p>
            <w:pPr>
              <w:widowControl/>
              <w:autoSpaceDE/>
              <w:autoSpaceDN/>
              <w:spacing w:beforeAutospacing="1" w:afterAutospacing="1"/>
              <w:jc w:val="both"/>
              <w:rPr>
                <w:sz w:val="21"/>
                <w:szCs w:val="21"/>
                <w:lang w:val="en-US"/>
              </w:rPr>
            </w:pPr>
            <w:r>
              <w:rPr>
                <w:rFonts w:hint="eastAsia"/>
                <w:sz w:val="21"/>
                <w:szCs w:val="21"/>
                <w:lang w:val="en-US"/>
              </w:rPr>
              <w:t>11</w:t>
            </w:r>
          </w:p>
        </w:tc>
        <w:tc>
          <w:tcPr>
            <w:tcW w:w="1336" w:type="dxa"/>
            <w:vMerge w:val="restart"/>
            <w:shd w:val="clear" w:color="auto" w:fill="auto"/>
            <w:tcMar>
              <w:left w:w="108" w:type="dxa"/>
              <w:right w:w="108" w:type="dxa"/>
            </w:tcMar>
            <w:vAlign w:val="center"/>
          </w:tcPr>
          <w:p>
            <w:pPr>
              <w:widowControl/>
              <w:autoSpaceDE/>
              <w:autoSpaceDN/>
              <w:spacing w:beforeAutospacing="1" w:afterAutospacing="1"/>
              <w:ind w:firstLine="199"/>
              <w:jc w:val="center"/>
              <w:rPr>
                <w:sz w:val="21"/>
                <w:szCs w:val="21"/>
                <w:lang w:val="en-US"/>
              </w:rPr>
            </w:pPr>
            <w:r>
              <w:rPr>
                <w:rFonts w:hint="eastAsia"/>
                <w:sz w:val="21"/>
                <w:szCs w:val="21"/>
                <w:lang w:val="en-US"/>
              </w:rPr>
              <w:t>云WAF</w:t>
            </w:r>
          </w:p>
        </w:tc>
        <w:tc>
          <w:tcPr>
            <w:tcW w:w="5827" w:type="dxa"/>
            <w:shd w:val="clear" w:color="auto" w:fill="auto"/>
            <w:tcMar>
              <w:left w:w="108" w:type="dxa"/>
              <w:right w:w="108" w:type="dxa"/>
            </w:tcMar>
            <w:vAlign w:val="center"/>
          </w:tcPr>
          <w:p>
            <w:pPr>
              <w:widowControl/>
              <w:autoSpaceDE/>
              <w:autoSpaceDN/>
              <w:spacing w:beforeAutospacing="1" w:afterAutospacing="1"/>
              <w:rPr>
                <w:sz w:val="21"/>
                <w:szCs w:val="21"/>
                <w:lang w:val="en-US"/>
              </w:rPr>
            </w:pPr>
            <w:r>
              <w:rPr>
                <w:rFonts w:hint="eastAsia"/>
                <w:sz w:val="21"/>
                <w:szCs w:val="21"/>
                <w:lang w:val="en-US"/>
              </w:rPr>
              <w:t>保护对象：支持ipv4/ipv6双协议栈，支持保护站点快速向导配置部署，可以设置后端TCP连接模式，可根据业务特点设置长连接和短连接，并且可以通过设置连接复用，减轻后端服务器压力。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jc w:val="center"/>
              <w:rPr>
                <w:sz w:val="21"/>
                <w:szCs w:val="21"/>
                <w:lang w:val="en-US"/>
              </w:rPr>
            </w:pPr>
          </w:p>
        </w:tc>
        <w:tc>
          <w:tcPr>
            <w:tcW w:w="5827" w:type="dxa"/>
            <w:shd w:val="clear" w:color="auto" w:fill="auto"/>
            <w:tcMar>
              <w:left w:w="108" w:type="dxa"/>
              <w:right w:w="108" w:type="dxa"/>
            </w:tcMar>
            <w:vAlign w:val="center"/>
          </w:tcPr>
          <w:p>
            <w:pPr>
              <w:widowControl/>
              <w:autoSpaceDE/>
              <w:autoSpaceDN/>
              <w:spacing w:beforeAutospacing="1" w:afterAutospacing="1"/>
              <w:rPr>
                <w:sz w:val="21"/>
                <w:szCs w:val="21"/>
                <w:lang w:val="en-US"/>
              </w:rPr>
            </w:pPr>
            <w:r>
              <w:rPr>
                <w:rFonts w:hint="eastAsia"/>
                <w:sz w:val="21"/>
                <w:szCs w:val="21"/>
                <w:lang w:val="en-US"/>
              </w:rPr>
              <w:t>支持HTTPS协议的选择可以选择SSL/TLS协议版本，可选SSLv3、TLS1.0、TLS1.1、TLS1.2</w:t>
            </w:r>
          </w:p>
          <w:p>
            <w:pPr>
              <w:widowControl/>
              <w:autoSpaceDE/>
              <w:autoSpaceDN/>
              <w:spacing w:beforeAutospacing="1" w:afterAutospacing="1"/>
              <w:rPr>
                <w:sz w:val="21"/>
                <w:szCs w:val="21"/>
                <w:lang w:val="en-US"/>
              </w:rPr>
            </w:pPr>
            <w:r>
              <w:rPr>
                <w:rFonts w:hint="eastAsia"/>
                <w:sz w:val="21"/>
                <w:szCs w:val="21"/>
                <w:lang w:val="en-US"/>
              </w:rPr>
              <w:t>支持源地址识别，部署在SSL网关后面，能够解析到真实的访问者IP，并能对真实的IP进行防护和阻断</w:t>
            </w:r>
          </w:p>
          <w:p>
            <w:pPr>
              <w:widowControl/>
              <w:autoSpaceDE/>
              <w:autoSpaceDN/>
              <w:spacing w:beforeAutospacing="1" w:afterAutospacing="1"/>
              <w:rPr>
                <w:sz w:val="21"/>
                <w:szCs w:val="21"/>
                <w:lang w:val="en-US"/>
              </w:rPr>
            </w:pPr>
            <w:r>
              <w:rPr>
                <w:rFonts w:hint="eastAsia"/>
                <w:sz w:val="21"/>
                <w:szCs w:val="21"/>
                <w:lang w:val="en-US"/>
              </w:rPr>
              <w:t>支持HTTPS站点SSL算法自动探测功能。探测时可以设置指定站点及端口，可以显示探测结果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jc w:val="center"/>
              <w:rPr>
                <w:sz w:val="21"/>
                <w:szCs w:val="21"/>
                <w:lang w:val="en-US"/>
              </w:rPr>
            </w:pPr>
          </w:p>
        </w:tc>
        <w:tc>
          <w:tcPr>
            <w:tcW w:w="5827" w:type="dxa"/>
            <w:shd w:val="clear" w:color="auto" w:fill="auto"/>
            <w:tcMar>
              <w:left w:w="108" w:type="dxa"/>
              <w:right w:w="108" w:type="dxa"/>
            </w:tcMar>
            <w:vAlign w:val="center"/>
          </w:tcPr>
          <w:p>
            <w:pPr>
              <w:widowControl/>
              <w:autoSpaceDE/>
              <w:autoSpaceDN/>
              <w:spacing w:beforeAutospacing="1" w:afterAutospacing="1"/>
              <w:rPr>
                <w:sz w:val="21"/>
                <w:szCs w:val="21"/>
                <w:lang w:val="en-US"/>
              </w:rPr>
            </w:pPr>
            <w:r>
              <w:rPr>
                <w:rFonts w:hint="eastAsia"/>
                <w:sz w:val="21"/>
                <w:szCs w:val="21"/>
                <w:lang w:val="en-US"/>
              </w:rPr>
              <w:t>支持对跨站脚本(XSS)和注入式攻击（包括SQL注入、命令注入 、代码注入、文件注入、LDAP注入、SSI注入等）的检测防护。</w:t>
            </w:r>
          </w:p>
          <w:p>
            <w:pPr>
              <w:widowControl/>
              <w:autoSpaceDE/>
              <w:autoSpaceDN/>
              <w:spacing w:beforeAutospacing="1" w:afterAutospacing="1"/>
              <w:rPr>
                <w:sz w:val="21"/>
                <w:szCs w:val="21"/>
                <w:lang w:val="en-US"/>
              </w:rPr>
            </w:pPr>
            <w:r>
              <w:rPr>
                <w:rFonts w:hint="eastAsia"/>
                <w:sz w:val="21"/>
                <w:szCs w:val="21"/>
                <w:lang w:val="en-US"/>
              </w:rPr>
              <w:t>支持对HTTP请求关键字段进行合规性的检测（包括Host字段、User-Agent、Content-type字段等）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jc w:val="center"/>
              <w:rPr>
                <w:sz w:val="21"/>
                <w:szCs w:val="21"/>
                <w:lang w:val="en-US"/>
              </w:rPr>
            </w:pPr>
          </w:p>
        </w:tc>
        <w:tc>
          <w:tcPr>
            <w:tcW w:w="5827" w:type="dxa"/>
            <w:shd w:val="clear" w:color="auto" w:fill="auto"/>
            <w:tcMar>
              <w:left w:w="108" w:type="dxa"/>
              <w:right w:w="108" w:type="dxa"/>
            </w:tcMar>
            <w:vAlign w:val="center"/>
          </w:tcPr>
          <w:p>
            <w:pPr>
              <w:widowControl/>
              <w:autoSpaceDE/>
              <w:autoSpaceDN/>
              <w:spacing w:beforeAutospacing="1" w:afterAutospacing="1"/>
              <w:rPr>
                <w:sz w:val="21"/>
                <w:szCs w:val="21"/>
                <w:lang w:val="en-US"/>
              </w:rPr>
            </w:pPr>
            <w:r>
              <w:rPr>
                <w:rFonts w:hint="eastAsia"/>
                <w:sz w:val="21"/>
                <w:szCs w:val="21"/>
                <w:lang w:val="en-US"/>
              </w:rPr>
              <w:t>支持记录应用防护日志、网络防护日志、CC防护日志、访问审计日志、防篡改日志、操作日志、系统日志、升级日志</w:t>
            </w:r>
          </w:p>
          <w:p>
            <w:pPr>
              <w:widowControl/>
              <w:autoSpaceDE/>
              <w:autoSpaceDN/>
              <w:spacing w:beforeAutospacing="1" w:afterAutospacing="1"/>
              <w:rPr>
                <w:sz w:val="21"/>
                <w:szCs w:val="21"/>
                <w:lang w:val="en-US"/>
              </w:rPr>
            </w:pPr>
            <w:r>
              <w:rPr>
                <w:rFonts w:hint="eastAsia"/>
                <w:sz w:val="21"/>
                <w:szCs w:val="21"/>
                <w:lang w:val="en-US"/>
              </w:rPr>
              <w:t>支持报表导出为Word、pdf、html等多种格式</w:t>
            </w:r>
          </w:p>
          <w:p>
            <w:pPr>
              <w:widowControl/>
              <w:autoSpaceDE/>
              <w:autoSpaceDN/>
              <w:spacing w:beforeAutospacing="1" w:afterAutospacing="1"/>
              <w:rPr>
                <w:sz w:val="21"/>
                <w:szCs w:val="21"/>
                <w:lang w:val="en-US"/>
              </w:rPr>
            </w:pPr>
            <w:r>
              <w:rPr>
                <w:rFonts w:hint="eastAsia"/>
                <w:sz w:val="21"/>
                <w:szCs w:val="21"/>
                <w:lang w:val="en-US"/>
              </w:rPr>
              <w:t>支持攻击事件、告警等级、被攻击服务器IP、攻击者IP、攻击入口等不同报表模板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jc w:val="center"/>
              <w:rPr>
                <w:sz w:val="21"/>
                <w:szCs w:val="21"/>
                <w:lang w:val="en-US"/>
              </w:rPr>
            </w:pPr>
          </w:p>
        </w:tc>
        <w:tc>
          <w:tcPr>
            <w:tcW w:w="5827" w:type="dxa"/>
            <w:shd w:val="clear" w:color="auto" w:fill="auto"/>
            <w:tcMar>
              <w:left w:w="108" w:type="dxa"/>
              <w:right w:w="108" w:type="dxa"/>
            </w:tcMar>
            <w:vAlign w:val="center"/>
          </w:tcPr>
          <w:p>
            <w:pPr>
              <w:widowControl/>
              <w:autoSpaceDE/>
              <w:autoSpaceDN/>
              <w:spacing w:beforeAutospacing="1" w:afterAutospacing="1"/>
              <w:rPr>
                <w:sz w:val="21"/>
                <w:szCs w:val="21"/>
                <w:lang w:val="en-US"/>
              </w:rPr>
            </w:pPr>
            <w:r>
              <w:rPr>
                <w:rFonts w:hint="eastAsia"/>
                <w:sz w:val="21"/>
                <w:szCs w:val="21"/>
                <w:lang w:val="en-US"/>
              </w:rPr>
              <w:t>内置安全规则可有效识别baidu、google、yahoo等常见网络爬虫的访问行为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jc w:val="center"/>
              <w:rPr>
                <w:sz w:val="21"/>
                <w:szCs w:val="21"/>
                <w:lang w:val="en-US"/>
              </w:rPr>
            </w:pPr>
          </w:p>
        </w:tc>
        <w:tc>
          <w:tcPr>
            <w:tcW w:w="5827" w:type="dxa"/>
            <w:shd w:val="clear" w:color="auto" w:fill="auto"/>
            <w:tcMar>
              <w:left w:w="108" w:type="dxa"/>
              <w:right w:w="108" w:type="dxa"/>
            </w:tcMar>
            <w:vAlign w:val="center"/>
          </w:tcPr>
          <w:p>
            <w:pPr>
              <w:widowControl/>
              <w:autoSpaceDE/>
              <w:autoSpaceDN/>
              <w:spacing w:beforeAutospacing="1" w:afterAutospacing="1"/>
              <w:rPr>
                <w:sz w:val="21"/>
                <w:szCs w:val="21"/>
                <w:lang w:val="en-US"/>
              </w:rPr>
            </w:pPr>
            <w:r>
              <w:rPr>
                <w:rFonts w:hint="eastAsia"/>
                <w:sz w:val="21"/>
                <w:szCs w:val="21"/>
                <w:lang w:val="en-US"/>
              </w:rPr>
              <w:t>支持CC防护，支持启动配置阈值通过基于地理位置的识别，可设置不同地理区域的检测算法支持CC慢攻击支持IP白名单，针对特定的IP放行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vMerge w:val="continue"/>
            <w:shd w:val="clear" w:color="auto" w:fill="auto"/>
            <w:tcMar>
              <w:left w:w="108" w:type="dxa"/>
              <w:right w:w="108" w:type="dxa"/>
            </w:tcMar>
            <w:vAlign w:val="center"/>
          </w:tcPr>
          <w:p>
            <w:pPr>
              <w:autoSpaceDE/>
              <w:autoSpaceDN/>
              <w:ind w:firstLine="420"/>
              <w:jc w:val="center"/>
              <w:rPr>
                <w:sz w:val="21"/>
                <w:szCs w:val="21"/>
                <w:lang w:val="en-US"/>
              </w:rPr>
            </w:pPr>
          </w:p>
        </w:tc>
        <w:tc>
          <w:tcPr>
            <w:tcW w:w="1336" w:type="dxa"/>
            <w:vMerge w:val="continue"/>
            <w:shd w:val="clear" w:color="auto" w:fill="auto"/>
            <w:tcMar>
              <w:left w:w="108" w:type="dxa"/>
              <w:right w:w="108" w:type="dxa"/>
            </w:tcMar>
            <w:vAlign w:val="center"/>
          </w:tcPr>
          <w:p>
            <w:pPr>
              <w:autoSpaceDE/>
              <w:autoSpaceDN/>
              <w:ind w:firstLine="199"/>
              <w:jc w:val="center"/>
              <w:rPr>
                <w:sz w:val="21"/>
                <w:szCs w:val="21"/>
                <w:lang w:val="en-US"/>
              </w:rPr>
            </w:pPr>
          </w:p>
        </w:tc>
        <w:tc>
          <w:tcPr>
            <w:tcW w:w="5827" w:type="dxa"/>
            <w:shd w:val="clear" w:color="auto" w:fill="auto"/>
            <w:tcMar>
              <w:left w:w="108" w:type="dxa"/>
              <w:right w:w="108" w:type="dxa"/>
            </w:tcMar>
            <w:vAlign w:val="center"/>
          </w:tcPr>
          <w:p>
            <w:pPr>
              <w:autoSpaceDE/>
              <w:autoSpaceDN/>
              <w:rPr>
                <w:sz w:val="21"/>
                <w:szCs w:val="21"/>
                <w:lang w:val="en-US"/>
              </w:rPr>
            </w:pPr>
            <w:r>
              <w:rPr>
                <w:rFonts w:hint="eastAsia"/>
                <w:sz w:val="21"/>
                <w:szCs w:val="21"/>
                <w:lang w:val="en-US"/>
              </w:rPr>
              <w:t>部署云主机</w:t>
            </w:r>
            <w:r>
              <w:rPr>
                <w:sz w:val="21"/>
                <w:szCs w:val="21"/>
                <w:lang w:val="en-US"/>
              </w:rPr>
              <w:t>：CPU≥</w:t>
            </w:r>
            <w:r>
              <w:rPr>
                <w:rFonts w:hint="eastAsia"/>
                <w:sz w:val="21"/>
                <w:szCs w:val="21"/>
                <w:lang w:val="en-US"/>
              </w:rPr>
              <w:t>8</w:t>
            </w:r>
            <w:r>
              <w:rPr>
                <w:sz w:val="21"/>
                <w:szCs w:val="21"/>
                <w:lang w:val="en-US"/>
              </w:rPr>
              <w:t>核</w:t>
            </w:r>
            <w:r>
              <w:rPr>
                <w:rFonts w:hint="eastAsia"/>
                <w:sz w:val="21"/>
                <w:szCs w:val="21"/>
                <w:lang w:val="en-US"/>
              </w:rPr>
              <w:t>，</w:t>
            </w:r>
            <w:r>
              <w:rPr>
                <w:sz w:val="21"/>
                <w:szCs w:val="21"/>
                <w:lang w:val="en-US"/>
              </w:rPr>
              <w:t>内存≥</w:t>
            </w:r>
            <w:r>
              <w:rPr>
                <w:rFonts w:hint="eastAsia"/>
                <w:sz w:val="21"/>
                <w:szCs w:val="21"/>
                <w:lang w:val="en-US"/>
              </w:rPr>
              <w:t>16</w:t>
            </w:r>
            <w:r>
              <w:rPr>
                <w:sz w:val="21"/>
                <w:szCs w:val="21"/>
                <w:lang w:val="en-US"/>
              </w:rPr>
              <w:t>GB，</w:t>
            </w:r>
            <w:r>
              <w:rPr>
                <w:rFonts w:hint="eastAsia"/>
                <w:sz w:val="21"/>
                <w:szCs w:val="21"/>
                <w:lang w:val="en-US"/>
              </w:rPr>
              <w:t>系统盘</w:t>
            </w:r>
            <w:r>
              <w:rPr>
                <w:sz w:val="21"/>
                <w:szCs w:val="21"/>
                <w:lang w:val="en-US"/>
              </w:rPr>
              <w:t>≥</w:t>
            </w:r>
            <w:r>
              <w:rPr>
                <w:rFonts w:hint="eastAsia"/>
                <w:sz w:val="21"/>
                <w:szCs w:val="21"/>
                <w:lang w:val="en-US"/>
              </w:rPr>
              <w:t>100G，数据</w:t>
            </w:r>
            <w:r>
              <w:rPr>
                <w:sz w:val="21"/>
                <w:szCs w:val="21"/>
                <w:lang w:val="en-US"/>
              </w:rPr>
              <w:t>盘≥</w:t>
            </w:r>
            <w:r>
              <w:rPr>
                <w:rFonts w:hint="eastAsia"/>
                <w:sz w:val="21"/>
                <w:szCs w:val="21"/>
                <w:lang w:val="en-US"/>
              </w:rPr>
              <w:t>5</w:t>
            </w:r>
            <w:r>
              <w:rPr>
                <w:sz w:val="21"/>
                <w:szCs w:val="21"/>
                <w:lang w:val="en-US"/>
              </w:rPr>
              <w:t>00GB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5" w:type="dxa"/>
            <w:shd w:val="clear" w:color="auto" w:fill="auto"/>
            <w:tcMar>
              <w:left w:w="108" w:type="dxa"/>
              <w:right w:w="108" w:type="dxa"/>
            </w:tcMar>
            <w:vAlign w:val="center"/>
          </w:tcPr>
          <w:p>
            <w:pPr>
              <w:autoSpaceDE/>
              <w:autoSpaceDN/>
              <w:jc w:val="both"/>
              <w:rPr>
                <w:sz w:val="21"/>
                <w:szCs w:val="21"/>
                <w:lang w:val="en-US"/>
              </w:rPr>
            </w:pPr>
            <w:r>
              <w:rPr>
                <w:sz w:val="21"/>
                <w:szCs w:val="21"/>
                <w:lang w:val="en-US"/>
              </w:rPr>
              <w:t>1</w:t>
            </w:r>
            <w:r>
              <w:rPr>
                <w:rFonts w:hint="eastAsia"/>
                <w:sz w:val="21"/>
                <w:szCs w:val="21"/>
                <w:lang w:val="en-US"/>
              </w:rPr>
              <w:t>2</w:t>
            </w:r>
          </w:p>
        </w:tc>
        <w:tc>
          <w:tcPr>
            <w:tcW w:w="1336" w:type="dxa"/>
            <w:shd w:val="clear" w:color="auto" w:fill="auto"/>
            <w:tcMar>
              <w:left w:w="108" w:type="dxa"/>
              <w:right w:w="108" w:type="dxa"/>
            </w:tcMar>
            <w:vAlign w:val="center"/>
          </w:tcPr>
          <w:p>
            <w:pPr>
              <w:autoSpaceDE/>
              <w:autoSpaceDN/>
              <w:ind w:firstLine="199"/>
              <w:jc w:val="center"/>
              <w:rPr>
                <w:sz w:val="21"/>
                <w:szCs w:val="21"/>
                <w:lang w:val="en-US"/>
              </w:rPr>
            </w:pPr>
            <w:r>
              <w:rPr>
                <w:sz w:val="21"/>
                <w:szCs w:val="21"/>
                <w:lang w:val="en-US"/>
              </w:rPr>
              <w:t>云空间</w:t>
            </w:r>
          </w:p>
        </w:tc>
        <w:tc>
          <w:tcPr>
            <w:tcW w:w="5827" w:type="dxa"/>
            <w:shd w:val="clear" w:color="auto" w:fill="auto"/>
            <w:tcMar>
              <w:left w:w="108" w:type="dxa"/>
              <w:right w:w="108" w:type="dxa"/>
            </w:tcMar>
            <w:vAlign w:val="center"/>
          </w:tcPr>
          <w:p>
            <w:pPr>
              <w:autoSpaceDE/>
              <w:autoSpaceDN/>
              <w:ind w:firstLine="420"/>
              <w:rPr>
                <w:sz w:val="21"/>
                <w:szCs w:val="21"/>
                <w:lang w:val="en-US"/>
              </w:rPr>
            </w:pPr>
            <w:r>
              <w:rPr>
                <w:sz w:val="21"/>
                <w:szCs w:val="21"/>
                <w:lang w:val="en-US"/>
              </w:rPr>
              <w:t>500G</w:t>
            </w:r>
          </w:p>
        </w:tc>
      </w:tr>
    </w:tbl>
    <w:p>
      <w:pPr>
        <w:pStyle w:val="8"/>
        <w:ind w:firstLine="420"/>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12" w:name="_Toc111014553"/>
      <w:r>
        <w:rPr>
          <w:rFonts w:hint="eastAsia"/>
          <w:bCs w:val="0"/>
          <w:color w:val="000000" w:themeColor="text1"/>
          <w:kern w:val="2"/>
          <w:sz w:val="32"/>
          <w:szCs w:val="32"/>
          <w:lang w:val="en-US"/>
          <w14:textFill>
            <w14:solidFill>
              <w14:schemeClr w14:val="tx1"/>
            </w14:solidFill>
          </w14:textFill>
        </w:rPr>
        <w:t>十一、配套应用软件</w:t>
      </w:r>
      <w:bookmarkEnd w:id="12"/>
    </w:p>
    <w:tbl>
      <w:tblPr>
        <w:tblStyle w:val="14"/>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597"/>
        <w:gridCol w:w="1093"/>
        <w:gridCol w:w="5387"/>
        <w:gridCol w:w="709"/>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shd w:val="clear" w:color="auto" w:fill="auto"/>
            <w:vAlign w:val="center"/>
          </w:tcPr>
          <w:p>
            <w:pPr>
              <w:jc w:val="center"/>
              <w:rPr>
                <w:b/>
                <w:bCs/>
                <w:sz w:val="21"/>
                <w:szCs w:val="21"/>
              </w:rPr>
            </w:pPr>
            <w:r>
              <w:rPr>
                <w:rFonts w:hint="eastAsia"/>
                <w:b/>
                <w:bCs/>
                <w:sz w:val="21"/>
                <w:szCs w:val="21"/>
              </w:rPr>
              <w:t>系统名称</w:t>
            </w:r>
          </w:p>
        </w:tc>
        <w:tc>
          <w:tcPr>
            <w:tcW w:w="597" w:type="dxa"/>
            <w:shd w:val="clear" w:color="auto" w:fill="auto"/>
            <w:vAlign w:val="center"/>
          </w:tcPr>
          <w:p>
            <w:pPr>
              <w:jc w:val="center"/>
              <w:rPr>
                <w:b/>
                <w:bCs/>
                <w:sz w:val="21"/>
                <w:szCs w:val="21"/>
              </w:rPr>
            </w:pPr>
            <w:r>
              <w:rPr>
                <w:rFonts w:hint="eastAsia"/>
                <w:b/>
                <w:bCs/>
                <w:sz w:val="21"/>
                <w:szCs w:val="21"/>
              </w:rPr>
              <w:t>类别</w:t>
            </w:r>
          </w:p>
        </w:tc>
        <w:tc>
          <w:tcPr>
            <w:tcW w:w="1093" w:type="dxa"/>
            <w:shd w:val="clear" w:color="auto" w:fill="auto"/>
            <w:vAlign w:val="center"/>
          </w:tcPr>
          <w:p>
            <w:pPr>
              <w:jc w:val="center"/>
              <w:rPr>
                <w:b/>
                <w:bCs/>
                <w:sz w:val="21"/>
                <w:szCs w:val="21"/>
              </w:rPr>
            </w:pPr>
            <w:r>
              <w:rPr>
                <w:rFonts w:hint="eastAsia"/>
                <w:b/>
                <w:bCs/>
                <w:sz w:val="21"/>
                <w:szCs w:val="21"/>
              </w:rPr>
              <w:t>模块</w:t>
            </w:r>
          </w:p>
        </w:tc>
        <w:tc>
          <w:tcPr>
            <w:tcW w:w="5387" w:type="dxa"/>
            <w:shd w:val="clear" w:color="auto" w:fill="auto"/>
            <w:vAlign w:val="center"/>
          </w:tcPr>
          <w:p>
            <w:pPr>
              <w:jc w:val="center"/>
              <w:rPr>
                <w:b/>
                <w:bCs/>
                <w:sz w:val="21"/>
                <w:szCs w:val="21"/>
              </w:rPr>
            </w:pPr>
            <w:r>
              <w:rPr>
                <w:rFonts w:hint="eastAsia"/>
                <w:b/>
                <w:bCs/>
                <w:sz w:val="21"/>
                <w:szCs w:val="21"/>
              </w:rPr>
              <w:t>描述</w:t>
            </w:r>
          </w:p>
        </w:tc>
        <w:tc>
          <w:tcPr>
            <w:tcW w:w="709" w:type="dxa"/>
          </w:tcPr>
          <w:p>
            <w:pPr>
              <w:jc w:val="center"/>
              <w:rPr>
                <w:b/>
                <w:color w:val="000000"/>
                <w:sz w:val="21"/>
                <w:szCs w:val="21"/>
              </w:rPr>
            </w:pPr>
            <w:r>
              <w:rPr>
                <w:rFonts w:hint="eastAsia"/>
                <w:b/>
                <w:color w:val="000000"/>
                <w:sz w:val="21"/>
                <w:szCs w:val="21"/>
              </w:rPr>
              <w:t>单位</w:t>
            </w:r>
          </w:p>
        </w:tc>
        <w:tc>
          <w:tcPr>
            <w:tcW w:w="644" w:type="dxa"/>
          </w:tcPr>
          <w:p>
            <w:pPr>
              <w:jc w:val="center"/>
              <w:rPr>
                <w:b/>
                <w:color w:val="000000"/>
                <w:sz w:val="21"/>
                <w:szCs w:val="21"/>
              </w:rPr>
            </w:pPr>
            <w:r>
              <w:rPr>
                <w:rFonts w:hint="eastAsia"/>
                <w:b/>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905" w:type="dxa"/>
            <w:gridSpan w:val="4"/>
            <w:shd w:val="clear" w:color="auto" w:fill="auto"/>
            <w:vAlign w:val="center"/>
          </w:tcPr>
          <w:p>
            <w:pPr>
              <w:rPr>
                <w:b/>
                <w:bCs/>
                <w:sz w:val="21"/>
                <w:szCs w:val="21"/>
              </w:rPr>
            </w:pPr>
            <w:r>
              <w:rPr>
                <w:rFonts w:hint="eastAsia"/>
                <w:b/>
                <w:bCs/>
                <w:sz w:val="21"/>
                <w:szCs w:val="21"/>
              </w:rPr>
              <w:t>数智化管理</w:t>
            </w:r>
          </w:p>
        </w:tc>
        <w:tc>
          <w:tcPr>
            <w:tcW w:w="709" w:type="dxa"/>
            <w:vMerge w:val="restart"/>
          </w:tcPr>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ind w:firstLine="210" w:firstLineChars="100"/>
              <w:rPr>
                <w:sz w:val="21"/>
                <w:szCs w:val="21"/>
              </w:rPr>
            </w:pPr>
            <w:r>
              <w:rPr>
                <w:rFonts w:hint="eastAsia"/>
                <w:sz w:val="21"/>
                <w:szCs w:val="21"/>
              </w:rPr>
              <w:t>1</w:t>
            </w:r>
          </w:p>
        </w:tc>
        <w:tc>
          <w:tcPr>
            <w:tcW w:w="644" w:type="dxa"/>
            <w:vMerge w:val="restart"/>
          </w:tcPr>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p>
          <w:p>
            <w:pPr>
              <w:jc w:val="center"/>
              <w:rPr>
                <w:sz w:val="21"/>
                <w:szCs w:val="21"/>
              </w:rPr>
            </w:pPr>
            <w:r>
              <w:rPr>
                <w:rFonts w:hint="eastAsia"/>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3</w:t>
            </w:r>
            <w:r>
              <w:rPr>
                <w:sz w:val="21"/>
                <w:szCs w:val="21"/>
              </w:rPr>
              <w:t>D</w:t>
            </w:r>
            <w:r>
              <w:rPr>
                <w:rFonts w:hint="eastAsia"/>
                <w:sz w:val="21"/>
                <w:szCs w:val="21"/>
              </w:rPr>
              <w:t>数智可视化大屏</w:t>
            </w:r>
          </w:p>
          <w:p>
            <w:pPr>
              <w:rPr>
                <w:sz w:val="21"/>
                <w:szCs w:val="21"/>
              </w:rPr>
            </w:pPr>
          </w:p>
          <w:p>
            <w:pPr>
              <w:ind w:firstLine="420"/>
              <w:rPr>
                <w:sz w:val="21"/>
                <w:szCs w:val="21"/>
              </w:rPr>
            </w:pP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以BIM技术为基础，以板闸遗址公园“数字文化公园”为目标，以可视化、智能化、网络化、集成化理念为宗旨，实现景区的建筑、设备、文化的逐级可视；以景区的智能监控为重点，构建板闸管理的监控、预警、诊断、分析一体化的3D可视化平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综合态势可视化</w:t>
            </w:r>
          </w:p>
        </w:tc>
        <w:tc>
          <w:tcPr>
            <w:tcW w:w="5387" w:type="dxa"/>
            <w:shd w:val="clear" w:color="auto" w:fill="auto"/>
            <w:vAlign w:val="center"/>
          </w:tcPr>
          <w:p>
            <w:pPr>
              <w:rPr>
                <w:sz w:val="21"/>
                <w:szCs w:val="21"/>
              </w:rPr>
            </w:pPr>
            <w:r>
              <w:rPr>
                <w:rFonts w:hint="eastAsia"/>
                <w:sz w:val="21"/>
                <w:szCs w:val="21"/>
              </w:rPr>
              <w:t>以3D数字孪生为底座，将旅游要素如景点、停车场、厕所、视频监控点、咨询服务中心等位置数据结合GIS地理信息，构建指挥中心大数据驾驶舱，实现数字化旅游监管，并可全局查看游客来访信息、游客分布、停车数据、网评数据、咨询投诉数据及相关趋势图，做到“一图管全域”，将所有管理建立在GIS地图上，让管理者进行可视化管理。</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景区管理可视化</w:t>
            </w:r>
          </w:p>
        </w:tc>
        <w:tc>
          <w:tcPr>
            <w:tcW w:w="5387" w:type="dxa"/>
            <w:shd w:val="clear" w:color="auto" w:fill="auto"/>
            <w:vAlign w:val="center"/>
          </w:tcPr>
          <w:p>
            <w:pPr>
              <w:rPr>
                <w:sz w:val="21"/>
                <w:szCs w:val="21"/>
              </w:rPr>
            </w:pPr>
            <w:r>
              <w:rPr>
                <w:rFonts w:hint="eastAsia"/>
                <w:sz w:val="21"/>
                <w:szCs w:val="21"/>
              </w:rPr>
              <w:t>基于 GIS最基本的功能，包括地图的平移、放大/缩小、鹰眼等。 结合GIS地理信息技术，管理人员可实现对资源、预警点位、带有巡检设备的工作人员、车辆GPS、船舶GPS进行实时定位。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专题图层可视化</w:t>
            </w:r>
          </w:p>
        </w:tc>
        <w:tc>
          <w:tcPr>
            <w:tcW w:w="5387" w:type="dxa"/>
            <w:shd w:val="clear" w:color="auto" w:fill="auto"/>
            <w:vAlign w:val="center"/>
          </w:tcPr>
          <w:p>
            <w:pPr>
              <w:rPr>
                <w:sz w:val="21"/>
                <w:szCs w:val="21"/>
              </w:rPr>
            </w:pPr>
            <w:r>
              <w:rPr>
                <w:rFonts w:hint="eastAsia"/>
                <w:sz w:val="21"/>
                <w:szCs w:val="21"/>
              </w:rPr>
              <w:t xml:space="preserve">按文旅资源需求设定旅游专题数据图层，如：景点、饭店、酒店、停车场等图层；应急资源图层，如：如视频监控、公共服务等图层；车船人图层等分类图层。可根据用户要求，显示某类图层数据，并支持分类图层的分级显示。 </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安全监测告警中心</w:t>
            </w:r>
          </w:p>
        </w:tc>
        <w:tc>
          <w:tcPr>
            <w:tcW w:w="5387" w:type="dxa"/>
            <w:shd w:val="clear" w:color="auto" w:fill="auto"/>
            <w:vAlign w:val="center"/>
          </w:tcPr>
          <w:p>
            <w:pPr>
              <w:rPr>
                <w:sz w:val="21"/>
                <w:szCs w:val="21"/>
              </w:rPr>
            </w:pPr>
            <w:r>
              <w:rPr>
                <w:rFonts w:hint="eastAsia"/>
                <w:sz w:val="21"/>
                <w:szCs w:val="21"/>
              </w:rPr>
              <w:t>针对实时运行工况等方面的预警信息结合GIS信息展示，并进行消息的自动推送，为调度管理人员提供决策依据，及时进行调度指令的下达，保障安全、稳定的运行。</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安防管理可视化</w:t>
            </w:r>
          </w:p>
        </w:tc>
        <w:tc>
          <w:tcPr>
            <w:tcW w:w="5387" w:type="dxa"/>
            <w:shd w:val="clear" w:color="auto" w:fill="auto"/>
            <w:vAlign w:val="center"/>
          </w:tcPr>
          <w:p>
            <w:pPr>
              <w:rPr>
                <w:sz w:val="21"/>
                <w:szCs w:val="21"/>
              </w:rPr>
            </w:pPr>
            <w:r>
              <w:rPr>
                <w:rFonts w:hint="eastAsia"/>
                <w:sz w:val="21"/>
                <w:szCs w:val="21"/>
              </w:rPr>
              <w:t>视频监控与GIS地理信息系统结合，管理者可通过地图进行直观查看，能方便找到所要查看视频监控的分布位置，可任意调取某个监控实时查看该监控下的监控视频。通过实时监控功能，管理者可实现对监控网点全天候、全方位的视频监控功能，可全天24小时均观察到前端现场的监控状况。</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技术要求</w:t>
            </w:r>
          </w:p>
        </w:tc>
        <w:tc>
          <w:tcPr>
            <w:tcW w:w="1093" w:type="dxa"/>
            <w:shd w:val="clear" w:color="auto" w:fill="auto"/>
            <w:vAlign w:val="center"/>
          </w:tcPr>
          <w:p>
            <w:pPr>
              <w:rPr>
                <w:sz w:val="21"/>
                <w:szCs w:val="21"/>
              </w:rPr>
            </w:pPr>
            <w:r>
              <w:rPr>
                <w:rFonts w:hint="eastAsia"/>
                <w:sz w:val="21"/>
                <w:szCs w:val="21"/>
              </w:rPr>
              <w:t>大屏显示</w:t>
            </w:r>
          </w:p>
        </w:tc>
        <w:tc>
          <w:tcPr>
            <w:tcW w:w="5387" w:type="dxa"/>
            <w:shd w:val="clear" w:color="auto" w:fill="auto"/>
            <w:vAlign w:val="center"/>
          </w:tcPr>
          <w:p>
            <w:pPr>
              <w:rPr>
                <w:sz w:val="21"/>
                <w:szCs w:val="21"/>
              </w:rPr>
            </w:pPr>
            <w:r>
              <w:rPr>
                <w:rFonts w:hint="eastAsia"/>
                <w:sz w:val="21"/>
                <w:szCs w:val="21"/>
              </w:rPr>
              <w:t>在“决策驾驶舱”的四壁，多个定制化的综合计分牌显示实时动态，描述文旅的综合信息。正面的墙上显示区域的安全状况、关键资源因素以及发展趋势；右边的墙上显示人员的信息；左侧墙面滚动提示有关事项、业务和质量资讯；检测到的潜在风险会滚动提示在驾驶舱内。</w:t>
            </w:r>
          </w:p>
          <w:p>
            <w:pPr>
              <w:rPr>
                <w:sz w:val="21"/>
                <w:szCs w:val="21"/>
              </w:rPr>
            </w:pPr>
            <w:r>
              <w:rPr>
                <w:rFonts w:hint="eastAsia"/>
                <w:sz w:val="21"/>
                <w:szCs w:val="21"/>
              </w:rPr>
              <w:t>数据主题管理:在“决策驾驶舱”有多种数据主题，管理者根据数据主题判断行业运行状况，及时地调整资源策略。</w:t>
            </w:r>
          </w:p>
          <w:p>
            <w:pPr>
              <w:rPr>
                <w:sz w:val="21"/>
                <w:szCs w:val="21"/>
              </w:rPr>
            </w:pPr>
            <w:r>
              <w:rPr>
                <w:rFonts w:hint="eastAsia"/>
                <w:sz w:val="21"/>
                <w:szCs w:val="21"/>
              </w:rPr>
              <w:t>管理“仪表”盘:信息以图形化仪表的方式展示给管理人员和决策者。</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指挥驾驶舱可视化</w:t>
            </w:r>
          </w:p>
        </w:tc>
        <w:tc>
          <w:tcPr>
            <w:tcW w:w="5387" w:type="dxa"/>
            <w:shd w:val="clear" w:color="auto" w:fill="auto"/>
            <w:vAlign w:val="center"/>
          </w:tcPr>
          <w:p>
            <w:pPr>
              <w:rPr>
                <w:sz w:val="21"/>
                <w:szCs w:val="21"/>
              </w:rPr>
            </w:pPr>
            <w:r>
              <w:rPr>
                <w:rFonts w:hint="eastAsia"/>
                <w:sz w:val="21"/>
                <w:szCs w:val="21"/>
              </w:rPr>
              <w:t>系统需要支持多种二、三维组件，包括图表、图谱、GIS、关系图，需要支持柱状、饼状、区域、平滑线、雷达、散点、漏斗、子弹、金字塔等特殊的Charts组件。</w:t>
            </w:r>
          </w:p>
          <w:p>
            <w:pPr>
              <w:rPr>
                <w:sz w:val="21"/>
                <w:szCs w:val="21"/>
              </w:rPr>
            </w:pPr>
            <w:r>
              <w:rPr>
                <w:rFonts w:hint="eastAsia"/>
                <w:sz w:val="21"/>
                <w:szCs w:val="21"/>
              </w:rPr>
              <w:t>系统提供直观、生动、可个性化定制的数据可视化图表，用户通过拖拽式方法即可完成图表组件的添加、缩放以及布局调整，通过所见即所得的方式对图表的样式、颜色、曲线形状等进行配置。</w:t>
            </w:r>
          </w:p>
          <w:p>
            <w:pPr>
              <w:rPr>
                <w:sz w:val="21"/>
                <w:szCs w:val="21"/>
              </w:rPr>
            </w:pPr>
            <w:r>
              <w:rPr>
                <w:rFonts w:hint="eastAsia"/>
                <w:sz w:val="21"/>
                <w:szCs w:val="21"/>
              </w:rPr>
              <w:t>系统提供数据展现的模板供用户选择，用户可以在某种模板的基础上进行数据的配置，无需每次从0开始创建组件。</w:t>
            </w:r>
          </w:p>
          <w:p>
            <w:pPr>
              <w:rPr>
                <w:sz w:val="21"/>
                <w:szCs w:val="21"/>
              </w:rPr>
            </w:pPr>
            <w:r>
              <w:rPr>
                <w:rFonts w:hint="eastAsia"/>
                <w:sz w:val="21"/>
                <w:szCs w:val="21"/>
              </w:rPr>
              <w:t>数据展现的大屏集大数据的实时加载、解析、展示于一体，图表的数据源配置灵活，曲线根据数据源的变化而动态变更效果。</w:t>
            </w:r>
          </w:p>
          <w:p>
            <w:pPr>
              <w:rPr>
                <w:sz w:val="21"/>
                <w:szCs w:val="21"/>
              </w:rPr>
            </w:pPr>
            <w:r>
              <w:rPr>
                <w:rFonts w:hint="eastAsia"/>
                <w:sz w:val="21"/>
                <w:szCs w:val="21"/>
              </w:rPr>
              <w:t>数据接口规范：允许私有云数据对接驾驶舱，进行个性化定制和二次开发；允许平台其他模块与数据展现大屏进行数据互联。</w:t>
            </w:r>
          </w:p>
          <w:p>
            <w:pPr>
              <w:rPr>
                <w:sz w:val="21"/>
                <w:szCs w:val="21"/>
              </w:rPr>
            </w:pPr>
            <w:r>
              <w:rPr>
                <w:rFonts w:hint="eastAsia"/>
                <w:sz w:val="21"/>
                <w:szCs w:val="21"/>
              </w:rPr>
              <w:t>大数据展示的性能要求:允许接入千万级数据量，且前端响应时间不超过3秒(不考虑网络延迟等因素)；最大支持的数据展现页面数量不低于1000个。</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28" w:type="dxa"/>
            <w:vMerge w:val="restart"/>
            <w:shd w:val="clear" w:color="auto" w:fill="auto"/>
            <w:vAlign w:val="center"/>
          </w:tcPr>
          <w:p>
            <w:pPr>
              <w:rPr>
                <w:sz w:val="21"/>
                <w:szCs w:val="21"/>
              </w:rPr>
            </w:pPr>
            <w:r>
              <w:rPr>
                <w:rFonts w:hint="eastAsia"/>
                <w:sz w:val="21"/>
                <w:szCs w:val="21"/>
              </w:rPr>
              <w:t>景区GIS地图</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搭建景区3D模型，实现景区地图管理、设施点位导入、地图纠偏、设施设备关联。</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景区3D地图构建</w:t>
            </w:r>
          </w:p>
        </w:tc>
        <w:tc>
          <w:tcPr>
            <w:tcW w:w="5387" w:type="dxa"/>
            <w:shd w:val="clear" w:color="auto" w:fill="auto"/>
            <w:vAlign w:val="center"/>
          </w:tcPr>
          <w:p>
            <w:pPr>
              <w:rPr>
                <w:sz w:val="21"/>
                <w:szCs w:val="21"/>
              </w:rPr>
            </w:pPr>
            <w:r>
              <w:rPr>
                <w:rFonts w:hint="eastAsia"/>
                <w:sz w:val="21"/>
                <w:szCs w:val="21"/>
              </w:rPr>
              <w:t>构建景区3D地图，实现景区3D地图的嵌入式应用。</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地图管理</w:t>
            </w:r>
          </w:p>
        </w:tc>
        <w:tc>
          <w:tcPr>
            <w:tcW w:w="5387" w:type="dxa"/>
            <w:shd w:val="clear" w:color="auto" w:fill="auto"/>
            <w:vAlign w:val="center"/>
          </w:tcPr>
          <w:p>
            <w:pPr>
              <w:rPr>
                <w:sz w:val="21"/>
                <w:szCs w:val="21"/>
              </w:rPr>
            </w:pPr>
            <w:r>
              <w:rPr>
                <w:rFonts w:hint="eastAsia"/>
                <w:sz w:val="21"/>
                <w:szCs w:val="21"/>
              </w:rPr>
              <w:t>地图引擎配置、地图类型配置、地图资源配置、景区地理位置配置。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设施点位采集及导入</w:t>
            </w:r>
          </w:p>
        </w:tc>
        <w:tc>
          <w:tcPr>
            <w:tcW w:w="5387" w:type="dxa"/>
            <w:shd w:val="clear" w:color="auto" w:fill="auto"/>
            <w:vAlign w:val="center"/>
          </w:tcPr>
          <w:p>
            <w:pPr>
              <w:rPr>
                <w:sz w:val="21"/>
                <w:szCs w:val="21"/>
              </w:rPr>
            </w:pPr>
            <w:r>
              <w:rPr>
                <w:rFonts w:hint="eastAsia"/>
                <w:sz w:val="21"/>
                <w:szCs w:val="21"/>
              </w:rPr>
              <w:t>支持设备点位手机端采集及excel表格导入设施点位。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设施点位调整</w:t>
            </w:r>
          </w:p>
        </w:tc>
        <w:tc>
          <w:tcPr>
            <w:tcW w:w="5387" w:type="dxa"/>
            <w:shd w:val="clear" w:color="auto" w:fill="auto"/>
            <w:vAlign w:val="center"/>
          </w:tcPr>
          <w:p>
            <w:pPr>
              <w:rPr>
                <w:sz w:val="21"/>
                <w:szCs w:val="21"/>
              </w:rPr>
            </w:pPr>
            <w:r>
              <w:rPr>
                <w:rFonts w:hint="eastAsia"/>
                <w:sz w:val="21"/>
                <w:szCs w:val="21"/>
              </w:rPr>
              <w:t>基于地图模式调整某个设施点位。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地图纠偏</w:t>
            </w:r>
          </w:p>
        </w:tc>
        <w:tc>
          <w:tcPr>
            <w:tcW w:w="5387" w:type="dxa"/>
            <w:shd w:val="clear" w:color="auto" w:fill="auto"/>
            <w:vAlign w:val="center"/>
          </w:tcPr>
          <w:p>
            <w:pPr>
              <w:rPr>
                <w:sz w:val="21"/>
                <w:szCs w:val="21"/>
              </w:rPr>
            </w:pPr>
            <w:r>
              <w:rPr>
                <w:rFonts w:hint="eastAsia"/>
                <w:sz w:val="21"/>
                <w:szCs w:val="21"/>
              </w:rPr>
              <w:t>通过纠偏算法调整地图点位（解决点位数据采集标准不一致的情况）。</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设施设备关联</w:t>
            </w:r>
          </w:p>
        </w:tc>
        <w:tc>
          <w:tcPr>
            <w:tcW w:w="5387" w:type="dxa"/>
            <w:shd w:val="clear" w:color="auto" w:fill="auto"/>
            <w:vAlign w:val="center"/>
          </w:tcPr>
          <w:p>
            <w:pPr>
              <w:rPr>
                <w:sz w:val="21"/>
                <w:szCs w:val="21"/>
              </w:rPr>
            </w:pPr>
            <w:r>
              <w:rPr>
                <w:rFonts w:hint="eastAsia"/>
                <w:sz w:val="21"/>
                <w:szCs w:val="21"/>
              </w:rPr>
              <w:t>统一管理设备位置关系。</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rPr>
                <w:sz w:val="21"/>
                <w:szCs w:val="21"/>
              </w:rPr>
            </w:pPr>
            <w:r>
              <w:rPr>
                <w:rFonts w:hint="eastAsia"/>
                <w:sz w:val="21"/>
                <w:szCs w:val="21"/>
              </w:rPr>
              <w:t>手机综合管理APP</w:t>
            </w:r>
          </w:p>
          <w:p>
            <w:pPr>
              <w:rPr>
                <w:sz w:val="21"/>
                <w:szCs w:val="21"/>
              </w:rPr>
            </w:pPr>
          </w:p>
        </w:tc>
        <w:tc>
          <w:tcPr>
            <w:tcW w:w="597" w:type="dxa"/>
            <w:vAlign w:val="center"/>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手机综合管理APP采用安卓客户端形式，管理人员安装后，可以实现对于景区基本信息（实现一部手机管景区）</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restart"/>
            <w:vAlign w:val="center"/>
          </w:tcPr>
          <w:p>
            <w:pP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日常票务数据</w:t>
            </w:r>
          </w:p>
        </w:tc>
        <w:tc>
          <w:tcPr>
            <w:tcW w:w="5387" w:type="dxa"/>
            <w:vAlign w:val="center"/>
          </w:tcPr>
          <w:p>
            <w:pPr>
              <w:rPr>
                <w:sz w:val="21"/>
                <w:szCs w:val="21"/>
              </w:rPr>
            </w:pPr>
            <w:r>
              <w:rPr>
                <w:rFonts w:hint="eastAsia"/>
                <w:sz w:val="21"/>
                <w:szCs w:val="21"/>
              </w:rPr>
              <w:t>景区销售额、订单支付方式按日、周、月、年层级统计；订单购买渠道对比分析；销量变化对比趋势分析。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舆情监测及客流数据分析</w:t>
            </w:r>
          </w:p>
        </w:tc>
        <w:tc>
          <w:tcPr>
            <w:tcW w:w="5387" w:type="dxa"/>
            <w:vAlign w:val="center"/>
          </w:tcPr>
          <w:p>
            <w:pPr>
              <w:rPr>
                <w:sz w:val="21"/>
                <w:szCs w:val="21"/>
              </w:rPr>
            </w:pPr>
            <w:r>
              <w:rPr>
                <w:rFonts w:hint="eastAsia"/>
                <w:sz w:val="21"/>
                <w:szCs w:val="21"/>
              </w:rPr>
              <w:t>景区实时客流量及景点在园人数；今日分时客流量统计；景区游览舒适度指数；游客来源地分析；停车场实时数据；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视频监控查看</w:t>
            </w:r>
          </w:p>
        </w:tc>
        <w:tc>
          <w:tcPr>
            <w:tcW w:w="5387" w:type="dxa"/>
            <w:vAlign w:val="center"/>
          </w:tcPr>
          <w:p>
            <w:pPr>
              <w:rPr>
                <w:sz w:val="21"/>
                <w:szCs w:val="21"/>
              </w:rPr>
            </w:pPr>
            <w:r>
              <w:rPr>
                <w:rFonts w:hint="eastAsia"/>
                <w:sz w:val="21"/>
                <w:szCs w:val="21"/>
              </w:rPr>
              <w:t>通过实时视频监控，管理人员可随时掌握景区客流情况，游客在景点内的情况，游客在到达危险区域时，系统可联动广播系统发出报警提醒</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停车资源查看</w:t>
            </w:r>
          </w:p>
        </w:tc>
        <w:tc>
          <w:tcPr>
            <w:tcW w:w="5387" w:type="dxa"/>
            <w:vAlign w:val="center"/>
          </w:tcPr>
          <w:p>
            <w:pPr>
              <w:rPr>
                <w:sz w:val="21"/>
                <w:szCs w:val="21"/>
              </w:rPr>
            </w:pPr>
            <w:r>
              <w:rPr>
                <w:rFonts w:hint="eastAsia"/>
                <w:sz w:val="21"/>
                <w:szCs w:val="21"/>
              </w:rPr>
              <w:t>针对景区停车场，采用视频监测、停车场闸机提供相关数据，实现景区停车场接待量、空位情况监测并通过图表展现。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IOT物联网应用</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实现物联网设备接入、物联网设备管理、分组管理、类型管理和设备关联。</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物联网设备接入</w:t>
            </w:r>
          </w:p>
        </w:tc>
        <w:tc>
          <w:tcPr>
            <w:tcW w:w="5387" w:type="dxa"/>
            <w:shd w:val="clear" w:color="auto" w:fill="auto"/>
            <w:vAlign w:val="center"/>
          </w:tcPr>
          <w:p>
            <w:pPr>
              <w:rPr>
                <w:sz w:val="21"/>
                <w:szCs w:val="21"/>
              </w:rPr>
            </w:pPr>
            <w:r>
              <w:rPr>
                <w:rFonts w:hint="eastAsia"/>
                <w:sz w:val="21"/>
                <w:szCs w:val="21"/>
              </w:rPr>
              <w:t>可接入各种类型设备，采集海量设备数据，可以通过调用API，下发数据给设备，实现远程控制海量设备。</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物联网设备管理</w:t>
            </w:r>
          </w:p>
        </w:tc>
        <w:tc>
          <w:tcPr>
            <w:tcW w:w="5387" w:type="dxa"/>
            <w:shd w:val="clear" w:color="auto" w:fill="auto"/>
            <w:vAlign w:val="center"/>
          </w:tcPr>
          <w:p>
            <w:pPr>
              <w:rPr>
                <w:sz w:val="21"/>
                <w:szCs w:val="21"/>
              </w:rPr>
            </w:pPr>
            <w:r>
              <w:rPr>
                <w:rFonts w:hint="eastAsia"/>
                <w:sz w:val="21"/>
                <w:szCs w:val="21"/>
              </w:rPr>
              <w:t>可对设备生命周期进行管理包括注册、功能定义、实时监控、分组管理、设备删除等。</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分组管理</w:t>
            </w:r>
          </w:p>
        </w:tc>
        <w:tc>
          <w:tcPr>
            <w:tcW w:w="5387" w:type="dxa"/>
            <w:shd w:val="clear" w:color="auto" w:fill="auto"/>
            <w:vAlign w:val="center"/>
          </w:tcPr>
          <w:p>
            <w:pPr>
              <w:rPr>
                <w:sz w:val="21"/>
                <w:szCs w:val="21"/>
              </w:rPr>
            </w:pPr>
            <w:r>
              <w:rPr>
                <w:rFonts w:hint="eastAsia"/>
                <w:sz w:val="21"/>
                <w:szCs w:val="21"/>
              </w:rPr>
              <w:t>配置设备分组所用组名，统一调用。</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分组类型配置</w:t>
            </w:r>
          </w:p>
        </w:tc>
        <w:tc>
          <w:tcPr>
            <w:tcW w:w="5387" w:type="dxa"/>
            <w:shd w:val="clear" w:color="auto" w:fill="auto"/>
            <w:vAlign w:val="center"/>
          </w:tcPr>
          <w:p>
            <w:pPr>
              <w:rPr>
                <w:sz w:val="21"/>
                <w:szCs w:val="21"/>
              </w:rPr>
            </w:pPr>
            <w:r>
              <w:rPr>
                <w:rFonts w:hint="eastAsia"/>
                <w:sz w:val="21"/>
                <w:szCs w:val="21"/>
              </w:rPr>
              <w:t>设备分类名称、关联关系、设施类型、设备类型。</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设备类型设置</w:t>
            </w:r>
          </w:p>
        </w:tc>
        <w:tc>
          <w:tcPr>
            <w:tcW w:w="5387" w:type="dxa"/>
            <w:shd w:val="clear" w:color="auto" w:fill="auto"/>
            <w:vAlign w:val="center"/>
          </w:tcPr>
          <w:p>
            <w:pPr>
              <w:rPr>
                <w:sz w:val="21"/>
                <w:szCs w:val="21"/>
              </w:rPr>
            </w:pPr>
            <w:r>
              <w:rPr>
                <w:rFonts w:hint="eastAsia"/>
                <w:sz w:val="21"/>
                <w:szCs w:val="21"/>
              </w:rPr>
              <w:t>依据项目需求创建、维护设备类型、设备编码方式、设备接口。</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设备管理</w:t>
            </w:r>
          </w:p>
        </w:tc>
        <w:tc>
          <w:tcPr>
            <w:tcW w:w="5387" w:type="dxa"/>
            <w:shd w:val="clear" w:color="auto" w:fill="auto"/>
            <w:vAlign w:val="center"/>
          </w:tcPr>
          <w:p>
            <w:pPr>
              <w:rPr>
                <w:sz w:val="21"/>
                <w:szCs w:val="21"/>
              </w:rPr>
            </w:pPr>
            <w:r>
              <w:rPr>
                <w:rFonts w:hint="eastAsia"/>
                <w:sz w:val="21"/>
                <w:szCs w:val="21"/>
              </w:rPr>
              <w:t>依据设备类型维护每一个设备信息。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工作流引擎</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通过流程图的方式灵活配置、修改事件流程，无需大量修改代码。</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模板流程</w:t>
            </w:r>
          </w:p>
        </w:tc>
        <w:tc>
          <w:tcPr>
            <w:tcW w:w="5387" w:type="dxa"/>
            <w:shd w:val="clear" w:color="auto" w:fill="auto"/>
            <w:vAlign w:val="center"/>
          </w:tcPr>
          <w:p>
            <w:pPr>
              <w:rPr>
                <w:sz w:val="21"/>
                <w:szCs w:val="21"/>
              </w:rPr>
            </w:pPr>
            <w:r>
              <w:rPr>
                <w:rFonts w:hint="eastAsia"/>
                <w:sz w:val="21"/>
                <w:szCs w:val="21"/>
              </w:rPr>
              <w:t>由管理员创建。用户使用时直接调用系统内已配置好的表单发起，流程及其节点属性、权限、分支判断条件已由表单管理员预置好，直接使用即可。一般是企业制度流程化的体现。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自由流程</w:t>
            </w:r>
          </w:p>
        </w:tc>
        <w:tc>
          <w:tcPr>
            <w:tcW w:w="5387" w:type="dxa"/>
            <w:shd w:val="clear" w:color="auto" w:fill="auto"/>
            <w:vAlign w:val="center"/>
          </w:tcPr>
          <w:p>
            <w:pPr>
              <w:rPr>
                <w:sz w:val="21"/>
                <w:szCs w:val="21"/>
              </w:rPr>
            </w:pPr>
            <w:r>
              <w:rPr>
                <w:rFonts w:hint="eastAsia"/>
                <w:sz w:val="21"/>
                <w:szCs w:val="21"/>
              </w:rPr>
              <w:t>由流程发起者自由创建，定义该流程节点的人员及其权限，督办人员等，是一种自由协作沟通的方式。</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流程发起</w:t>
            </w:r>
          </w:p>
        </w:tc>
        <w:tc>
          <w:tcPr>
            <w:tcW w:w="5387" w:type="dxa"/>
            <w:shd w:val="clear" w:color="auto" w:fill="auto"/>
            <w:vAlign w:val="center"/>
          </w:tcPr>
          <w:p>
            <w:pPr>
              <w:rPr>
                <w:sz w:val="21"/>
                <w:szCs w:val="21"/>
              </w:rPr>
            </w:pPr>
            <w:r>
              <w:rPr>
                <w:rFonts w:hint="eastAsia"/>
                <w:sz w:val="21"/>
                <w:szCs w:val="21"/>
              </w:rPr>
              <w:t>智能单据：自动填写、历史参照、相关数据、流程预测</w:t>
            </w:r>
          </w:p>
          <w:p>
            <w:pPr>
              <w:rPr>
                <w:sz w:val="21"/>
                <w:szCs w:val="21"/>
              </w:rPr>
            </w:pPr>
            <w:r>
              <w:rPr>
                <w:rFonts w:hint="eastAsia"/>
                <w:sz w:val="21"/>
                <w:szCs w:val="21"/>
              </w:rPr>
              <w:t>智能流程：自动判断、分支条件、环形流程</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流程处理</w:t>
            </w:r>
          </w:p>
        </w:tc>
        <w:tc>
          <w:tcPr>
            <w:tcW w:w="5387" w:type="dxa"/>
            <w:shd w:val="clear" w:color="auto" w:fill="auto"/>
            <w:vAlign w:val="center"/>
          </w:tcPr>
          <w:p>
            <w:pPr>
              <w:rPr>
                <w:sz w:val="21"/>
                <w:szCs w:val="21"/>
              </w:rPr>
            </w:pPr>
            <w:r>
              <w:rPr>
                <w:rFonts w:hint="eastAsia"/>
                <w:sz w:val="21"/>
                <w:szCs w:val="21"/>
              </w:rPr>
              <w:t>在处理流程时，流程节点可进行流程的加签、减签、转发、回退、终止等操作。</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流程归档</w:t>
            </w:r>
          </w:p>
        </w:tc>
        <w:tc>
          <w:tcPr>
            <w:tcW w:w="5387" w:type="dxa"/>
            <w:shd w:val="clear" w:color="auto" w:fill="auto"/>
            <w:vAlign w:val="center"/>
          </w:tcPr>
          <w:p>
            <w:pPr>
              <w:rPr>
                <w:sz w:val="21"/>
                <w:szCs w:val="21"/>
              </w:rPr>
            </w:pPr>
            <w:r>
              <w:rPr>
                <w:rFonts w:hint="eastAsia"/>
                <w:sz w:val="21"/>
                <w:szCs w:val="21"/>
              </w:rPr>
              <w:t>对于处理完成的流程，用户可对其进行归档；</w:t>
            </w:r>
          </w:p>
          <w:p>
            <w:pPr>
              <w:rPr>
                <w:sz w:val="21"/>
                <w:szCs w:val="21"/>
              </w:rPr>
            </w:pPr>
            <w:r>
              <w:rPr>
                <w:rFonts w:hint="eastAsia"/>
                <w:sz w:val="21"/>
                <w:szCs w:val="21"/>
              </w:rPr>
              <w:t>在归档时，用户可自由选择存放位置，便于日后查找使用。</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静态资源管理</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支持系统各模块交互菜单图标、交互界面图像资源、交互提示信息配置。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图标管理</w:t>
            </w:r>
          </w:p>
        </w:tc>
        <w:tc>
          <w:tcPr>
            <w:tcW w:w="5387" w:type="dxa"/>
            <w:shd w:val="clear" w:color="auto" w:fill="auto"/>
            <w:vAlign w:val="center"/>
          </w:tcPr>
          <w:p>
            <w:pPr>
              <w:rPr>
                <w:sz w:val="21"/>
                <w:szCs w:val="21"/>
              </w:rPr>
            </w:pPr>
            <w:r>
              <w:rPr>
                <w:rFonts w:hint="eastAsia"/>
                <w:sz w:val="21"/>
                <w:szCs w:val="21"/>
              </w:rPr>
              <w:t>系统各模块交互菜单图标配置；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图片管理</w:t>
            </w:r>
          </w:p>
        </w:tc>
        <w:tc>
          <w:tcPr>
            <w:tcW w:w="5387" w:type="dxa"/>
            <w:shd w:val="clear" w:color="auto" w:fill="auto"/>
            <w:vAlign w:val="center"/>
          </w:tcPr>
          <w:p>
            <w:pPr>
              <w:rPr>
                <w:sz w:val="21"/>
                <w:szCs w:val="21"/>
              </w:rPr>
            </w:pPr>
            <w:r>
              <w:rPr>
                <w:rFonts w:hint="eastAsia"/>
                <w:sz w:val="21"/>
                <w:szCs w:val="21"/>
              </w:rPr>
              <w:t>系统交互界面图像资源配置；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文字模板管理</w:t>
            </w:r>
          </w:p>
        </w:tc>
        <w:tc>
          <w:tcPr>
            <w:tcW w:w="5387" w:type="dxa"/>
            <w:shd w:val="clear" w:color="auto" w:fill="auto"/>
            <w:vAlign w:val="center"/>
          </w:tcPr>
          <w:p>
            <w:pPr>
              <w:rPr>
                <w:sz w:val="21"/>
                <w:szCs w:val="21"/>
              </w:rPr>
            </w:pPr>
            <w:r>
              <w:rPr>
                <w:rFonts w:hint="eastAsia"/>
                <w:sz w:val="21"/>
                <w:szCs w:val="21"/>
              </w:rPr>
              <w:t>系统交互提示信息配置。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设备策略管理</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支持对设备策略、动作、时间策略及设备联动进行自定义配置。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设备策略基础信息配置</w:t>
            </w:r>
          </w:p>
        </w:tc>
        <w:tc>
          <w:tcPr>
            <w:tcW w:w="5387" w:type="dxa"/>
            <w:shd w:val="clear" w:color="auto" w:fill="auto"/>
            <w:vAlign w:val="center"/>
          </w:tcPr>
          <w:p>
            <w:pPr>
              <w:rPr>
                <w:sz w:val="21"/>
                <w:szCs w:val="21"/>
              </w:rPr>
            </w:pPr>
            <w:r>
              <w:rPr>
                <w:rFonts w:hint="eastAsia"/>
                <w:sz w:val="21"/>
                <w:szCs w:val="21"/>
              </w:rPr>
              <w:t>配置设备运行策略的基础信息；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设备动作配置</w:t>
            </w:r>
          </w:p>
        </w:tc>
        <w:tc>
          <w:tcPr>
            <w:tcW w:w="5387" w:type="dxa"/>
            <w:shd w:val="clear" w:color="auto" w:fill="auto"/>
            <w:vAlign w:val="center"/>
          </w:tcPr>
          <w:p>
            <w:pPr>
              <w:rPr>
                <w:sz w:val="21"/>
                <w:szCs w:val="21"/>
              </w:rPr>
            </w:pPr>
            <w:r>
              <w:rPr>
                <w:rFonts w:hint="eastAsia"/>
                <w:sz w:val="21"/>
                <w:szCs w:val="21"/>
              </w:rPr>
              <w:t>配置设备策略要执行的动作以及具体要执行动作的设备名称；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时间策略配置</w:t>
            </w:r>
          </w:p>
        </w:tc>
        <w:tc>
          <w:tcPr>
            <w:tcW w:w="5387" w:type="dxa"/>
            <w:shd w:val="clear" w:color="auto" w:fill="auto"/>
            <w:vAlign w:val="center"/>
          </w:tcPr>
          <w:p>
            <w:pPr>
              <w:rPr>
                <w:sz w:val="21"/>
                <w:szCs w:val="21"/>
              </w:rPr>
            </w:pPr>
            <w:r>
              <w:rPr>
                <w:rFonts w:hint="eastAsia"/>
                <w:sz w:val="21"/>
                <w:szCs w:val="21"/>
              </w:rPr>
              <w:t>配置设备执行动作的时间策略包括：定时执行、日出时间策略、日落时间策略。</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设备联动配置</w:t>
            </w:r>
          </w:p>
        </w:tc>
        <w:tc>
          <w:tcPr>
            <w:tcW w:w="5387" w:type="dxa"/>
            <w:shd w:val="clear" w:color="auto" w:fill="auto"/>
            <w:vAlign w:val="center"/>
          </w:tcPr>
          <w:p>
            <w:pPr>
              <w:rPr>
                <w:sz w:val="21"/>
                <w:szCs w:val="21"/>
              </w:rPr>
            </w:pPr>
            <w:r>
              <w:rPr>
                <w:rFonts w:hint="eastAsia"/>
                <w:sz w:val="21"/>
                <w:szCs w:val="21"/>
              </w:rPr>
              <w:t>配置越界事件要联动的设备以及动作。</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数据监测</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支持对设备数据的实时监测及故障参数设置。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数据故障条件设置</w:t>
            </w:r>
          </w:p>
        </w:tc>
        <w:tc>
          <w:tcPr>
            <w:tcW w:w="5387" w:type="dxa"/>
            <w:shd w:val="clear" w:color="auto" w:fill="auto"/>
            <w:vAlign w:val="center"/>
          </w:tcPr>
          <w:p>
            <w:pPr>
              <w:rPr>
                <w:sz w:val="21"/>
                <w:szCs w:val="21"/>
              </w:rPr>
            </w:pPr>
            <w:r>
              <w:rPr>
                <w:rFonts w:hint="eastAsia"/>
                <w:sz w:val="21"/>
                <w:szCs w:val="21"/>
              </w:rPr>
              <w:t>配置数据故障的条件；</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数据故障提醒规则配置</w:t>
            </w:r>
          </w:p>
        </w:tc>
        <w:tc>
          <w:tcPr>
            <w:tcW w:w="5387" w:type="dxa"/>
            <w:shd w:val="clear" w:color="auto" w:fill="auto"/>
            <w:vAlign w:val="center"/>
          </w:tcPr>
          <w:p>
            <w:pPr>
              <w:rPr>
                <w:sz w:val="21"/>
                <w:szCs w:val="21"/>
              </w:rPr>
            </w:pPr>
            <w:r>
              <w:rPr>
                <w:rFonts w:hint="eastAsia"/>
                <w:sz w:val="21"/>
                <w:szCs w:val="21"/>
              </w:rPr>
              <w:t>配置数据故障的提醒规则；</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数据故障接收人配置</w:t>
            </w:r>
          </w:p>
        </w:tc>
        <w:tc>
          <w:tcPr>
            <w:tcW w:w="5387" w:type="dxa"/>
            <w:shd w:val="clear" w:color="auto" w:fill="auto"/>
            <w:vAlign w:val="center"/>
          </w:tcPr>
          <w:p>
            <w:pPr>
              <w:rPr>
                <w:sz w:val="21"/>
                <w:szCs w:val="21"/>
              </w:rPr>
            </w:pPr>
            <w:r>
              <w:rPr>
                <w:rFonts w:hint="eastAsia"/>
                <w:sz w:val="21"/>
                <w:szCs w:val="21"/>
              </w:rPr>
              <w:t>配置数据故障提醒的接收人。</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通讯管理</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支持组织架构、通讯信息及信息查询功能。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组织架构</w:t>
            </w:r>
          </w:p>
        </w:tc>
        <w:tc>
          <w:tcPr>
            <w:tcW w:w="5387" w:type="dxa"/>
            <w:shd w:val="clear" w:color="auto" w:fill="auto"/>
            <w:vAlign w:val="center"/>
          </w:tcPr>
          <w:p>
            <w:pPr>
              <w:rPr>
                <w:sz w:val="21"/>
                <w:szCs w:val="21"/>
              </w:rPr>
            </w:pPr>
            <w:r>
              <w:rPr>
                <w:rFonts w:hint="eastAsia"/>
                <w:sz w:val="21"/>
                <w:szCs w:val="21"/>
              </w:rPr>
              <w:t>企业部门组织架构展示；</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通讯信息</w:t>
            </w:r>
          </w:p>
        </w:tc>
        <w:tc>
          <w:tcPr>
            <w:tcW w:w="5387" w:type="dxa"/>
            <w:shd w:val="clear" w:color="auto" w:fill="auto"/>
            <w:vAlign w:val="center"/>
          </w:tcPr>
          <w:p>
            <w:pPr>
              <w:rPr>
                <w:sz w:val="21"/>
                <w:szCs w:val="21"/>
              </w:rPr>
            </w:pPr>
            <w:r>
              <w:rPr>
                <w:rFonts w:hint="eastAsia"/>
                <w:sz w:val="21"/>
                <w:szCs w:val="21"/>
              </w:rPr>
              <w:t>企业个人通讯信息展示；</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信息查询</w:t>
            </w:r>
          </w:p>
        </w:tc>
        <w:tc>
          <w:tcPr>
            <w:tcW w:w="5387" w:type="dxa"/>
            <w:shd w:val="clear" w:color="auto" w:fill="auto"/>
            <w:vAlign w:val="center"/>
          </w:tcPr>
          <w:p>
            <w:pPr>
              <w:rPr>
                <w:sz w:val="21"/>
                <w:szCs w:val="21"/>
              </w:rPr>
            </w:pPr>
            <w:r>
              <w:rPr>
                <w:rFonts w:hint="eastAsia"/>
                <w:sz w:val="21"/>
                <w:szCs w:val="21"/>
              </w:rPr>
              <w:t>根据人员名称，查询企业人员信息；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设备管理</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支持查询所有或某类设备；查询设备详细信息：类型、名称、状态、code、其他属性数据。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设备列表</w:t>
            </w:r>
          </w:p>
        </w:tc>
        <w:tc>
          <w:tcPr>
            <w:tcW w:w="5387" w:type="dxa"/>
            <w:shd w:val="clear" w:color="auto" w:fill="auto"/>
            <w:vAlign w:val="center"/>
          </w:tcPr>
          <w:p>
            <w:pPr>
              <w:rPr>
                <w:sz w:val="21"/>
                <w:szCs w:val="21"/>
              </w:rPr>
            </w:pPr>
            <w:r>
              <w:rPr>
                <w:rFonts w:hint="eastAsia"/>
                <w:sz w:val="21"/>
                <w:szCs w:val="21"/>
              </w:rPr>
              <w:t>查询所有或某类设备</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设备详情</w:t>
            </w:r>
          </w:p>
        </w:tc>
        <w:tc>
          <w:tcPr>
            <w:tcW w:w="5387" w:type="dxa"/>
            <w:shd w:val="clear" w:color="auto" w:fill="auto"/>
            <w:vAlign w:val="center"/>
          </w:tcPr>
          <w:p>
            <w:pPr>
              <w:rPr>
                <w:sz w:val="21"/>
                <w:szCs w:val="21"/>
              </w:rPr>
            </w:pPr>
            <w:r>
              <w:rPr>
                <w:rFonts w:hint="eastAsia"/>
                <w:sz w:val="21"/>
                <w:szCs w:val="21"/>
              </w:rPr>
              <w:t>查询设备详细信息：类型、名称、状态、code、其他属性数据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文旅智慧监管</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跟踪智能照明、智能无线、智能监控、智能广播、智能闸机、智慧停车场、智能报警柱设备的运行状态，展示设备点位和基本信息及设备故障信息。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tcPr>
          <w:p>
            <w:pPr>
              <w:rPr>
                <w:sz w:val="21"/>
                <w:szCs w:val="21"/>
              </w:rPr>
            </w:pPr>
            <w:r>
              <w:rPr>
                <w:rFonts w:hint="eastAsia"/>
                <w:sz w:val="21"/>
                <w:szCs w:val="21"/>
              </w:rPr>
              <w:t>业务需求</w:t>
            </w:r>
          </w:p>
        </w:tc>
        <w:tc>
          <w:tcPr>
            <w:tcW w:w="1093" w:type="dxa"/>
            <w:vMerge w:val="restart"/>
            <w:shd w:val="clear" w:color="auto" w:fill="auto"/>
            <w:vAlign w:val="center"/>
          </w:tcPr>
          <w:p>
            <w:pPr>
              <w:rPr>
                <w:sz w:val="21"/>
                <w:szCs w:val="21"/>
              </w:rPr>
            </w:pPr>
            <w:r>
              <w:rPr>
                <w:rFonts w:hint="eastAsia"/>
                <w:sz w:val="21"/>
                <w:szCs w:val="21"/>
              </w:rPr>
              <w:t>智能照明</w:t>
            </w:r>
          </w:p>
        </w:tc>
        <w:tc>
          <w:tcPr>
            <w:tcW w:w="5387" w:type="dxa"/>
            <w:shd w:val="clear" w:color="auto" w:fill="auto"/>
            <w:vAlign w:val="center"/>
          </w:tcPr>
          <w:p>
            <w:pPr>
              <w:rPr>
                <w:sz w:val="21"/>
                <w:szCs w:val="21"/>
              </w:rPr>
            </w:pPr>
            <w:r>
              <w:rPr>
                <w:rFonts w:hint="eastAsia"/>
                <w:sz w:val="21"/>
                <w:szCs w:val="21"/>
              </w:rPr>
              <w:t>跟踪照明设备运行情况，展示故障设备信息；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支持单灯临时开关，亮度调节；支持灯组为单元临时性开关、亮度调节；</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restart"/>
            <w:shd w:val="clear" w:color="auto" w:fill="auto"/>
            <w:vAlign w:val="center"/>
          </w:tcPr>
          <w:p>
            <w:pPr>
              <w:rPr>
                <w:sz w:val="21"/>
                <w:szCs w:val="21"/>
              </w:rPr>
            </w:pPr>
            <w:r>
              <w:rPr>
                <w:rFonts w:hint="eastAsia"/>
                <w:sz w:val="21"/>
                <w:szCs w:val="21"/>
              </w:rPr>
              <w:t>智能无线</w:t>
            </w:r>
          </w:p>
        </w:tc>
        <w:tc>
          <w:tcPr>
            <w:tcW w:w="5387" w:type="dxa"/>
            <w:shd w:val="clear" w:color="auto" w:fill="auto"/>
            <w:vAlign w:val="center"/>
          </w:tcPr>
          <w:p>
            <w:pPr>
              <w:rPr>
                <w:sz w:val="21"/>
                <w:szCs w:val="21"/>
              </w:rPr>
            </w:pPr>
            <w:r>
              <w:rPr>
                <w:rFonts w:hint="eastAsia"/>
                <w:sz w:val="21"/>
                <w:szCs w:val="21"/>
              </w:rPr>
              <w:t>跟踪无线网络设备运行情况，展示连接人数，展示故障设备信息；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展示WiFi的实时数据如：连接人数、探针人数、上下行速度；</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restart"/>
            <w:shd w:val="clear" w:color="auto" w:fill="auto"/>
            <w:vAlign w:val="center"/>
          </w:tcPr>
          <w:p>
            <w:pPr>
              <w:rPr>
                <w:sz w:val="21"/>
                <w:szCs w:val="21"/>
              </w:rPr>
            </w:pPr>
            <w:r>
              <w:rPr>
                <w:rFonts w:hint="eastAsia"/>
                <w:sz w:val="21"/>
                <w:szCs w:val="21"/>
              </w:rPr>
              <w:t>智能监控</w:t>
            </w:r>
          </w:p>
        </w:tc>
        <w:tc>
          <w:tcPr>
            <w:tcW w:w="5387" w:type="dxa"/>
            <w:shd w:val="clear" w:color="auto" w:fill="auto"/>
            <w:vAlign w:val="center"/>
          </w:tcPr>
          <w:p>
            <w:pPr>
              <w:rPr>
                <w:sz w:val="21"/>
                <w:szCs w:val="21"/>
              </w:rPr>
            </w:pPr>
            <w:r>
              <w:rPr>
                <w:rFonts w:hint="eastAsia"/>
                <w:sz w:val="21"/>
                <w:szCs w:val="21"/>
              </w:rPr>
              <w:t>跟踪视频设备运行情况，展示视频内容，展示故障设备信息；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基于视频分组多屏查看视频，支持视频回放；</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restart"/>
            <w:shd w:val="clear" w:color="auto" w:fill="auto"/>
            <w:vAlign w:val="center"/>
          </w:tcPr>
          <w:p>
            <w:pPr>
              <w:rPr>
                <w:sz w:val="21"/>
                <w:szCs w:val="21"/>
              </w:rPr>
            </w:pPr>
            <w:r>
              <w:rPr>
                <w:rFonts w:hint="eastAsia"/>
                <w:sz w:val="21"/>
                <w:szCs w:val="21"/>
              </w:rPr>
              <w:t>智能广播</w:t>
            </w:r>
          </w:p>
        </w:tc>
        <w:tc>
          <w:tcPr>
            <w:tcW w:w="5387" w:type="dxa"/>
            <w:shd w:val="clear" w:color="auto" w:fill="auto"/>
            <w:vAlign w:val="center"/>
          </w:tcPr>
          <w:p>
            <w:pPr>
              <w:rPr>
                <w:sz w:val="21"/>
                <w:szCs w:val="21"/>
              </w:rPr>
            </w:pPr>
            <w:r>
              <w:rPr>
                <w:rFonts w:hint="eastAsia"/>
                <w:sz w:val="21"/>
                <w:szCs w:val="21"/>
              </w:rPr>
              <w:t>跟踪广播设备运行情况，展示故障设备信息、选择音乐曲目播放；</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通过指挥中心麦克风触发喊话，通过广播系统播放；</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restart"/>
            <w:shd w:val="clear" w:color="auto" w:fill="auto"/>
            <w:vAlign w:val="center"/>
          </w:tcPr>
          <w:p>
            <w:pPr>
              <w:rPr>
                <w:sz w:val="21"/>
                <w:szCs w:val="21"/>
              </w:rPr>
            </w:pPr>
            <w:r>
              <w:rPr>
                <w:rFonts w:hint="eastAsia"/>
                <w:sz w:val="21"/>
                <w:szCs w:val="21"/>
              </w:rPr>
              <w:t>智能闸机</w:t>
            </w:r>
          </w:p>
        </w:tc>
        <w:tc>
          <w:tcPr>
            <w:tcW w:w="5387" w:type="dxa"/>
            <w:shd w:val="clear" w:color="auto" w:fill="auto"/>
            <w:vAlign w:val="center"/>
          </w:tcPr>
          <w:p>
            <w:pPr>
              <w:rPr>
                <w:sz w:val="21"/>
                <w:szCs w:val="21"/>
              </w:rPr>
            </w:pPr>
            <w:r>
              <w:rPr>
                <w:rFonts w:hint="eastAsia"/>
                <w:sz w:val="21"/>
                <w:szCs w:val="21"/>
              </w:rPr>
              <w:t>跟踪闸机设备运行情况，展示闸机出入人数，展示故障设备信息；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展示景区票务闸机检票数据：入园人数、出园人数、在园人数；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restart"/>
            <w:shd w:val="clear" w:color="auto" w:fill="auto"/>
            <w:vAlign w:val="center"/>
          </w:tcPr>
          <w:p>
            <w:pPr>
              <w:rPr>
                <w:sz w:val="21"/>
                <w:szCs w:val="21"/>
              </w:rPr>
            </w:pPr>
            <w:r>
              <w:rPr>
                <w:rFonts w:hint="eastAsia"/>
                <w:sz w:val="21"/>
                <w:szCs w:val="21"/>
              </w:rPr>
              <w:t>智慧停车场</w:t>
            </w:r>
          </w:p>
        </w:tc>
        <w:tc>
          <w:tcPr>
            <w:tcW w:w="5387" w:type="dxa"/>
            <w:shd w:val="clear" w:color="auto" w:fill="auto"/>
            <w:vAlign w:val="center"/>
          </w:tcPr>
          <w:p>
            <w:pPr>
              <w:rPr>
                <w:sz w:val="21"/>
                <w:szCs w:val="21"/>
              </w:rPr>
            </w:pPr>
            <w:r>
              <w:rPr>
                <w:rFonts w:hint="eastAsia"/>
                <w:sz w:val="21"/>
                <w:szCs w:val="21"/>
              </w:rPr>
              <w:t>跟踪停车场道闸设备的运行状态，展示停车场忙闲情况；</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停车场运行历史情况分析，如车场空闲趋势，车辆来源地分析等。</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restart"/>
            <w:shd w:val="clear" w:color="auto" w:fill="auto"/>
            <w:vAlign w:val="center"/>
          </w:tcPr>
          <w:p>
            <w:pPr>
              <w:rPr>
                <w:sz w:val="21"/>
                <w:szCs w:val="21"/>
              </w:rPr>
            </w:pPr>
            <w:r>
              <w:rPr>
                <w:rFonts w:hint="eastAsia"/>
                <w:sz w:val="21"/>
                <w:szCs w:val="21"/>
              </w:rPr>
              <w:t>智能报警柱</w:t>
            </w:r>
          </w:p>
        </w:tc>
        <w:tc>
          <w:tcPr>
            <w:tcW w:w="5387" w:type="dxa"/>
            <w:shd w:val="clear" w:color="auto" w:fill="auto"/>
            <w:vAlign w:val="center"/>
          </w:tcPr>
          <w:p>
            <w:pPr>
              <w:rPr>
                <w:sz w:val="21"/>
                <w:szCs w:val="21"/>
              </w:rPr>
            </w:pPr>
            <w:r>
              <w:rPr>
                <w:rFonts w:hint="eastAsia"/>
                <w:sz w:val="21"/>
                <w:szCs w:val="21"/>
              </w:rPr>
              <w:t>跟踪报警柱设备的运行状态，展示设备故障信息；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调取报警柱周边监控内容；</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实现报警柱的无线对讲；</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值班管理</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支持值班排版、值班打卡、值班查询及值班记录功能。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值班排版</w:t>
            </w:r>
          </w:p>
        </w:tc>
        <w:tc>
          <w:tcPr>
            <w:tcW w:w="5387" w:type="dxa"/>
            <w:shd w:val="clear" w:color="auto" w:fill="auto"/>
            <w:vAlign w:val="center"/>
          </w:tcPr>
          <w:p>
            <w:pPr>
              <w:rPr>
                <w:sz w:val="21"/>
                <w:szCs w:val="21"/>
              </w:rPr>
            </w:pPr>
            <w:r>
              <w:rPr>
                <w:rFonts w:hint="eastAsia"/>
                <w:sz w:val="21"/>
                <w:szCs w:val="21"/>
              </w:rPr>
              <w:t>按日期对景区值班人员进行值班排班管理；</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值班打卡</w:t>
            </w:r>
          </w:p>
        </w:tc>
        <w:tc>
          <w:tcPr>
            <w:tcW w:w="5387" w:type="dxa"/>
            <w:shd w:val="clear" w:color="auto" w:fill="auto"/>
            <w:vAlign w:val="center"/>
          </w:tcPr>
          <w:p>
            <w:pPr>
              <w:rPr>
                <w:sz w:val="21"/>
                <w:szCs w:val="21"/>
              </w:rPr>
            </w:pPr>
            <w:r>
              <w:rPr>
                <w:rFonts w:hint="eastAsia"/>
                <w:sz w:val="21"/>
                <w:szCs w:val="21"/>
              </w:rPr>
              <w:t>值班人员上班打卡管理；</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值班查询</w:t>
            </w:r>
          </w:p>
        </w:tc>
        <w:tc>
          <w:tcPr>
            <w:tcW w:w="5387" w:type="dxa"/>
            <w:shd w:val="clear" w:color="auto" w:fill="auto"/>
            <w:vAlign w:val="center"/>
          </w:tcPr>
          <w:p>
            <w:pPr>
              <w:rPr>
                <w:sz w:val="21"/>
                <w:szCs w:val="21"/>
              </w:rPr>
            </w:pPr>
            <w:r>
              <w:rPr>
                <w:rFonts w:hint="eastAsia"/>
                <w:sz w:val="21"/>
                <w:szCs w:val="21"/>
              </w:rPr>
              <w:t>按日期对当日值班人员进行查询；</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值班记录</w:t>
            </w:r>
          </w:p>
        </w:tc>
        <w:tc>
          <w:tcPr>
            <w:tcW w:w="5387" w:type="dxa"/>
            <w:shd w:val="clear" w:color="auto" w:fill="auto"/>
            <w:vAlign w:val="center"/>
          </w:tcPr>
          <w:p>
            <w:pPr>
              <w:rPr>
                <w:sz w:val="21"/>
                <w:szCs w:val="21"/>
              </w:rPr>
            </w:pPr>
            <w:r>
              <w:rPr>
                <w:rFonts w:hint="eastAsia"/>
                <w:sz w:val="21"/>
                <w:szCs w:val="21"/>
              </w:rPr>
              <w:t>对值班人员的值班信息和打卡记录进行查询；</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智能巡检管理</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保安排班登记，查看跟踪保安/设备当前所处位置，工作情况；安保轨迹查询。</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保安排班登记</w:t>
            </w:r>
          </w:p>
        </w:tc>
        <w:tc>
          <w:tcPr>
            <w:tcW w:w="5387" w:type="dxa"/>
            <w:shd w:val="clear" w:color="auto" w:fill="auto"/>
            <w:vAlign w:val="center"/>
          </w:tcPr>
          <w:p>
            <w:pPr>
              <w:rPr>
                <w:sz w:val="21"/>
                <w:szCs w:val="21"/>
              </w:rPr>
            </w:pPr>
            <w:r>
              <w:rPr>
                <w:rFonts w:hint="eastAsia"/>
                <w:sz w:val="21"/>
                <w:szCs w:val="21"/>
              </w:rPr>
              <w:t>保安个人排班登记；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安保状态跟踪</w:t>
            </w:r>
          </w:p>
        </w:tc>
        <w:tc>
          <w:tcPr>
            <w:tcW w:w="5387" w:type="dxa"/>
            <w:shd w:val="clear" w:color="auto" w:fill="auto"/>
            <w:vAlign w:val="center"/>
          </w:tcPr>
          <w:p>
            <w:pPr>
              <w:rPr>
                <w:sz w:val="21"/>
                <w:szCs w:val="21"/>
              </w:rPr>
            </w:pPr>
            <w:r>
              <w:rPr>
                <w:rFonts w:hint="eastAsia"/>
                <w:sz w:val="21"/>
                <w:szCs w:val="21"/>
              </w:rPr>
              <w:t>查看跟踪保安/设备当前所处位置，工作情况；</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安保轨迹查询</w:t>
            </w:r>
          </w:p>
        </w:tc>
        <w:tc>
          <w:tcPr>
            <w:tcW w:w="5387" w:type="dxa"/>
            <w:shd w:val="clear" w:color="auto" w:fill="auto"/>
            <w:vAlign w:val="center"/>
          </w:tcPr>
          <w:p>
            <w:pPr>
              <w:rPr>
                <w:sz w:val="21"/>
                <w:szCs w:val="21"/>
              </w:rPr>
            </w:pPr>
            <w:r>
              <w:rPr>
                <w:rFonts w:hint="eastAsia"/>
                <w:sz w:val="21"/>
                <w:szCs w:val="21"/>
              </w:rPr>
              <w:t>查看保安在某一时间段内的活动情况，评估是否偏离既定路线，是否怠岗；</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通行管理</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通行信息填报、通行信息查询、通行信息审核及人员通行管理；并提供疫情防控相关管理功能。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通行信息填报</w:t>
            </w:r>
          </w:p>
        </w:tc>
        <w:tc>
          <w:tcPr>
            <w:tcW w:w="5387" w:type="dxa"/>
            <w:shd w:val="clear" w:color="auto" w:fill="auto"/>
            <w:vAlign w:val="center"/>
          </w:tcPr>
          <w:p>
            <w:pPr>
              <w:rPr>
                <w:sz w:val="21"/>
                <w:szCs w:val="21"/>
              </w:rPr>
            </w:pPr>
            <w:r>
              <w:rPr>
                <w:rFonts w:hint="eastAsia"/>
                <w:sz w:val="21"/>
                <w:szCs w:val="21"/>
              </w:rPr>
              <w:t>在通行前填报通信信息提交审核；</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通行信息查询</w:t>
            </w:r>
          </w:p>
        </w:tc>
        <w:tc>
          <w:tcPr>
            <w:tcW w:w="5387" w:type="dxa"/>
            <w:shd w:val="clear" w:color="auto" w:fill="auto"/>
            <w:vAlign w:val="center"/>
          </w:tcPr>
          <w:p>
            <w:pPr>
              <w:rPr>
                <w:sz w:val="21"/>
                <w:szCs w:val="21"/>
              </w:rPr>
            </w:pPr>
            <w:r>
              <w:rPr>
                <w:rFonts w:hint="eastAsia"/>
                <w:sz w:val="21"/>
                <w:szCs w:val="21"/>
              </w:rPr>
              <w:t>系统后台查询提交的通行审核信息；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通行信息审核</w:t>
            </w:r>
          </w:p>
        </w:tc>
        <w:tc>
          <w:tcPr>
            <w:tcW w:w="5387" w:type="dxa"/>
            <w:shd w:val="clear" w:color="auto" w:fill="auto"/>
            <w:vAlign w:val="center"/>
          </w:tcPr>
          <w:p>
            <w:pPr>
              <w:rPr>
                <w:sz w:val="21"/>
                <w:szCs w:val="21"/>
              </w:rPr>
            </w:pPr>
            <w:r>
              <w:rPr>
                <w:rFonts w:hint="eastAsia"/>
                <w:sz w:val="21"/>
                <w:szCs w:val="21"/>
              </w:rPr>
              <w:t>对提交的通行信息进行审核处理；</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tcPr>
          <w:p>
            <w:pPr>
              <w:rPr>
                <w:sz w:val="21"/>
                <w:szCs w:val="21"/>
              </w:rPr>
            </w:pPr>
          </w:p>
        </w:tc>
        <w:tc>
          <w:tcPr>
            <w:tcW w:w="1093" w:type="dxa"/>
            <w:shd w:val="clear" w:color="auto" w:fill="auto"/>
            <w:vAlign w:val="center"/>
          </w:tcPr>
          <w:p>
            <w:pPr>
              <w:rPr>
                <w:sz w:val="21"/>
                <w:szCs w:val="21"/>
              </w:rPr>
            </w:pPr>
            <w:r>
              <w:rPr>
                <w:rFonts w:hint="eastAsia"/>
                <w:sz w:val="21"/>
                <w:szCs w:val="21"/>
              </w:rPr>
              <w:t>人员通行管理</w:t>
            </w:r>
          </w:p>
        </w:tc>
        <w:tc>
          <w:tcPr>
            <w:tcW w:w="5387" w:type="dxa"/>
            <w:shd w:val="clear" w:color="auto" w:fill="auto"/>
            <w:vAlign w:val="center"/>
          </w:tcPr>
          <w:p>
            <w:pPr>
              <w:rPr>
                <w:sz w:val="21"/>
                <w:szCs w:val="21"/>
              </w:rPr>
            </w:pPr>
            <w:r>
              <w:rPr>
                <w:rFonts w:hint="eastAsia"/>
                <w:sz w:val="21"/>
                <w:szCs w:val="21"/>
              </w:rPr>
              <w:t>对接闸机系统，实现通行人员的出入口通行；</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工单管理</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工单创建、工单管理、执行人处理工单（任务）、转单、挂起及数据分析。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工单创建</w:t>
            </w:r>
          </w:p>
        </w:tc>
        <w:tc>
          <w:tcPr>
            <w:tcW w:w="5387" w:type="dxa"/>
            <w:shd w:val="clear" w:color="auto" w:fill="auto"/>
            <w:vAlign w:val="center"/>
          </w:tcPr>
          <w:p>
            <w:pPr>
              <w:rPr>
                <w:sz w:val="21"/>
                <w:szCs w:val="21"/>
              </w:rPr>
            </w:pPr>
            <w:r>
              <w:rPr>
                <w:rFonts w:hint="eastAsia"/>
                <w:sz w:val="21"/>
                <w:szCs w:val="21"/>
              </w:rPr>
              <w:t>有问题或事件需要处理时（如设备需要维修保养、卫生需要打扫），可以发起工单，选择对应的工单类型，填写工单内容（需要处理的事项）、上传相关照片后发布</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工单管理</w:t>
            </w:r>
          </w:p>
        </w:tc>
        <w:tc>
          <w:tcPr>
            <w:tcW w:w="5387" w:type="dxa"/>
            <w:shd w:val="clear" w:color="auto" w:fill="auto"/>
            <w:vAlign w:val="center"/>
          </w:tcPr>
          <w:p>
            <w:pPr>
              <w:rPr>
                <w:sz w:val="21"/>
                <w:szCs w:val="21"/>
              </w:rPr>
            </w:pPr>
            <w:r>
              <w:rPr>
                <w:rFonts w:hint="eastAsia"/>
                <w:sz w:val="21"/>
                <w:szCs w:val="21"/>
              </w:rPr>
              <w:t>工单管理员可以查询所有的工单信息，并进行指派或是取消</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执行人处理工单（任务）</w:t>
            </w:r>
          </w:p>
        </w:tc>
        <w:tc>
          <w:tcPr>
            <w:tcW w:w="5387" w:type="dxa"/>
            <w:shd w:val="clear" w:color="auto" w:fill="auto"/>
            <w:vAlign w:val="center"/>
          </w:tcPr>
          <w:p>
            <w:pPr>
              <w:rPr>
                <w:sz w:val="21"/>
                <w:szCs w:val="21"/>
              </w:rPr>
            </w:pPr>
            <w:r>
              <w:rPr>
                <w:rFonts w:hint="eastAsia"/>
                <w:sz w:val="21"/>
                <w:szCs w:val="21"/>
              </w:rPr>
              <w:t>执行人去处理分派给自己的工单，填写处理内容、上传现场照片</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转单</w:t>
            </w:r>
          </w:p>
        </w:tc>
        <w:tc>
          <w:tcPr>
            <w:tcW w:w="5387" w:type="dxa"/>
            <w:shd w:val="clear" w:color="auto" w:fill="auto"/>
            <w:vAlign w:val="center"/>
          </w:tcPr>
          <w:p>
            <w:pPr>
              <w:rPr>
                <w:sz w:val="21"/>
                <w:szCs w:val="21"/>
              </w:rPr>
            </w:pPr>
            <w:r>
              <w:rPr>
                <w:rFonts w:hint="eastAsia"/>
                <w:sz w:val="21"/>
                <w:szCs w:val="21"/>
              </w:rPr>
              <w:t>当因某些原因不能处理工单时，执行人可以把分派给自己的工单（任务）转给他人，他人可以拒绝或接受</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挂起</w:t>
            </w:r>
          </w:p>
        </w:tc>
        <w:tc>
          <w:tcPr>
            <w:tcW w:w="5387" w:type="dxa"/>
            <w:shd w:val="clear" w:color="auto" w:fill="auto"/>
            <w:vAlign w:val="center"/>
          </w:tcPr>
          <w:p>
            <w:pPr>
              <w:rPr>
                <w:sz w:val="21"/>
                <w:szCs w:val="21"/>
              </w:rPr>
            </w:pPr>
            <w:r>
              <w:rPr>
                <w:rFonts w:hint="eastAsia"/>
                <w:sz w:val="21"/>
                <w:szCs w:val="21"/>
              </w:rPr>
              <w:t>当因某些原因不能及时处理工单时，执行人可以把分派给自己的工单（任务）挂起，并设定挂起时长</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工单数据分析</w:t>
            </w:r>
          </w:p>
        </w:tc>
        <w:tc>
          <w:tcPr>
            <w:tcW w:w="5387" w:type="dxa"/>
            <w:shd w:val="clear" w:color="auto" w:fill="auto"/>
            <w:vAlign w:val="center"/>
          </w:tcPr>
          <w:p>
            <w:pPr>
              <w:rPr>
                <w:sz w:val="21"/>
                <w:szCs w:val="21"/>
              </w:rPr>
            </w:pPr>
            <w:r>
              <w:rPr>
                <w:rFonts w:hint="eastAsia"/>
                <w:sz w:val="21"/>
                <w:szCs w:val="21"/>
              </w:rPr>
              <w:t>记录工单各项数据，用于进行相关的工单分析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应急处置</w:t>
            </w:r>
          </w:p>
        </w:tc>
        <w:tc>
          <w:tcPr>
            <w:tcW w:w="597" w:type="dxa"/>
            <w:shd w:val="clear" w:color="auto" w:fill="auto"/>
            <w:vAlign w:val="center"/>
          </w:tcPr>
          <w:p>
            <w:pPr>
              <w:rPr>
                <w:sz w:val="21"/>
                <w:szCs w:val="21"/>
              </w:rPr>
            </w:pPr>
            <w:r>
              <w:rPr>
                <w:rFonts w:hint="eastAsia"/>
                <w:sz w:val="21"/>
                <w:szCs w:val="21"/>
              </w:rPr>
              <w:t>技术要求</w:t>
            </w:r>
          </w:p>
        </w:tc>
        <w:tc>
          <w:tcPr>
            <w:tcW w:w="6480" w:type="dxa"/>
            <w:gridSpan w:val="2"/>
            <w:shd w:val="clear" w:color="auto" w:fill="auto"/>
            <w:vAlign w:val="center"/>
          </w:tcPr>
          <w:p>
            <w:pPr>
              <w:rPr>
                <w:sz w:val="21"/>
                <w:szCs w:val="21"/>
              </w:rPr>
            </w:pPr>
            <w:r>
              <w:rPr>
                <w:rFonts w:hint="eastAsia"/>
                <w:sz w:val="21"/>
                <w:szCs w:val="21"/>
              </w:rPr>
              <w:t>通过对设备的监测，当其发生故障时即自动发起警报，并在地图上可视化展示报警点位，收到告警时，以消息形式推送至移动端应用内，对发生的事件进行评估，填写处理过程、处理结果。支持调取告警点附近设施、事件查询、查询应急预案、查询应急通讯录、查询应急资源及事件转工单。</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sos告警</w:t>
            </w:r>
          </w:p>
        </w:tc>
        <w:tc>
          <w:tcPr>
            <w:tcW w:w="5387" w:type="dxa"/>
            <w:shd w:val="clear" w:color="auto" w:fill="auto"/>
            <w:vAlign w:val="center"/>
          </w:tcPr>
          <w:p>
            <w:pPr>
              <w:rPr>
                <w:sz w:val="21"/>
                <w:szCs w:val="21"/>
              </w:rPr>
            </w:pPr>
            <w:r>
              <w:rPr>
                <w:rFonts w:hint="eastAsia"/>
                <w:sz w:val="21"/>
                <w:szCs w:val="21"/>
              </w:rPr>
              <w:t>收到游客求救信号发起警报，并在地图上可视化展示报警点位。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越界告警</w:t>
            </w:r>
          </w:p>
        </w:tc>
        <w:tc>
          <w:tcPr>
            <w:tcW w:w="5387" w:type="dxa"/>
            <w:shd w:val="clear" w:color="auto" w:fill="auto"/>
            <w:vAlign w:val="center"/>
          </w:tcPr>
          <w:p>
            <w:pPr>
              <w:rPr>
                <w:sz w:val="21"/>
                <w:szCs w:val="21"/>
              </w:rPr>
            </w:pPr>
            <w:r>
              <w:rPr>
                <w:rFonts w:hint="eastAsia"/>
                <w:sz w:val="21"/>
                <w:szCs w:val="21"/>
              </w:rPr>
              <w:t>当时别到越界行为时，即自动发起警报，并在地图上可视化展示报警点位。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治安告警</w:t>
            </w:r>
          </w:p>
        </w:tc>
        <w:tc>
          <w:tcPr>
            <w:tcW w:w="5387" w:type="dxa"/>
            <w:shd w:val="clear" w:color="auto" w:fill="auto"/>
            <w:vAlign w:val="center"/>
          </w:tcPr>
          <w:p>
            <w:pPr>
              <w:rPr>
                <w:sz w:val="21"/>
                <w:szCs w:val="21"/>
              </w:rPr>
            </w:pPr>
            <w:r>
              <w:rPr>
                <w:rFonts w:hint="eastAsia"/>
                <w:sz w:val="21"/>
                <w:szCs w:val="21"/>
              </w:rPr>
              <w:t>当时别到治安异常事件时，自动发起告警，并在地图上可视化展示报警点位。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客流超限告警</w:t>
            </w:r>
          </w:p>
        </w:tc>
        <w:tc>
          <w:tcPr>
            <w:tcW w:w="5387" w:type="dxa"/>
            <w:shd w:val="clear" w:color="auto" w:fill="auto"/>
            <w:vAlign w:val="center"/>
          </w:tcPr>
          <w:p>
            <w:pPr>
              <w:rPr>
                <w:sz w:val="21"/>
                <w:szCs w:val="21"/>
              </w:rPr>
            </w:pPr>
            <w:r>
              <w:rPr>
                <w:rFonts w:hint="eastAsia"/>
                <w:sz w:val="21"/>
                <w:szCs w:val="21"/>
              </w:rPr>
              <w:t>当某区域客流超过阈值限制时，自动发起告警，并在地图上可视化展示报警点位。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告警消息推送</w:t>
            </w:r>
          </w:p>
        </w:tc>
        <w:tc>
          <w:tcPr>
            <w:tcW w:w="5387" w:type="dxa"/>
            <w:shd w:val="clear" w:color="auto" w:fill="auto"/>
            <w:vAlign w:val="center"/>
          </w:tcPr>
          <w:p>
            <w:pPr>
              <w:rPr>
                <w:sz w:val="21"/>
                <w:szCs w:val="21"/>
              </w:rPr>
            </w:pPr>
            <w:r>
              <w:rPr>
                <w:rFonts w:hint="eastAsia"/>
                <w:sz w:val="21"/>
                <w:szCs w:val="21"/>
              </w:rPr>
              <w:t>收到告警时，以消息形式推送至移动端应用内</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应急处置</w:t>
            </w:r>
          </w:p>
        </w:tc>
        <w:tc>
          <w:tcPr>
            <w:tcW w:w="5387" w:type="dxa"/>
            <w:shd w:val="clear" w:color="auto" w:fill="auto"/>
            <w:vAlign w:val="center"/>
          </w:tcPr>
          <w:p>
            <w:pPr>
              <w:rPr>
                <w:sz w:val="21"/>
                <w:szCs w:val="21"/>
              </w:rPr>
            </w:pPr>
            <w:r>
              <w:rPr>
                <w:rFonts w:hint="eastAsia"/>
                <w:sz w:val="21"/>
                <w:szCs w:val="21"/>
              </w:rPr>
              <w:t>对发生的事件进行评估，填写处理过程、处理结果。</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调取告警点附近设施</w:t>
            </w:r>
          </w:p>
        </w:tc>
        <w:tc>
          <w:tcPr>
            <w:tcW w:w="5387" w:type="dxa"/>
            <w:shd w:val="clear" w:color="auto" w:fill="auto"/>
            <w:vAlign w:val="center"/>
          </w:tcPr>
          <w:p>
            <w:pPr>
              <w:rPr>
                <w:sz w:val="21"/>
                <w:szCs w:val="21"/>
              </w:rPr>
            </w:pPr>
            <w:r>
              <w:rPr>
                <w:rFonts w:hint="eastAsia"/>
                <w:sz w:val="21"/>
                <w:szCs w:val="21"/>
              </w:rPr>
              <w:t>发生一个告警时，根据告警点，可以查询附近范围内的监控、广播、安保人员</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事件查询</w:t>
            </w:r>
          </w:p>
        </w:tc>
        <w:tc>
          <w:tcPr>
            <w:tcW w:w="5387" w:type="dxa"/>
            <w:shd w:val="clear" w:color="auto" w:fill="auto"/>
            <w:vAlign w:val="center"/>
          </w:tcPr>
          <w:p>
            <w:pPr>
              <w:rPr>
                <w:sz w:val="21"/>
                <w:szCs w:val="21"/>
              </w:rPr>
            </w:pPr>
            <w:r>
              <w:rPr>
                <w:rFonts w:hint="eastAsia"/>
                <w:sz w:val="21"/>
                <w:szCs w:val="21"/>
              </w:rPr>
              <w:t>查看各处理状态下的应急事件详情</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查询应急预案</w:t>
            </w:r>
          </w:p>
        </w:tc>
        <w:tc>
          <w:tcPr>
            <w:tcW w:w="5387" w:type="dxa"/>
            <w:shd w:val="clear" w:color="auto" w:fill="auto"/>
            <w:vAlign w:val="center"/>
          </w:tcPr>
          <w:p>
            <w:pPr>
              <w:rPr>
                <w:sz w:val="21"/>
                <w:szCs w:val="21"/>
              </w:rPr>
            </w:pPr>
            <w:r>
              <w:rPr>
                <w:rFonts w:hint="eastAsia"/>
                <w:sz w:val="21"/>
                <w:szCs w:val="21"/>
              </w:rPr>
              <w:t>查询各项应急预案，便于按流程做出合适的调度、安排。</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查询应急通讯录</w:t>
            </w:r>
          </w:p>
        </w:tc>
        <w:tc>
          <w:tcPr>
            <w:tcW w:w="5387" w:type="dxa"/>
            <w:shd w:val="clear" w:color="auto" w:fill="auto"/>
            <w:vAlign w:val="center"/>
          </w:tcPr>
          <w:p>
            <w:pPr>
              <w:rPr>
                <w:sz w:val="21"/>
                <w:szCs w:val="21"/>
              </w:rPr>
            </w:pPr>
            <w:r>
              <w:rPr>
                <w:rFonts w:hint="eastAsia"/>
                <w:sz w:val="21"/>
                <w:szCs w:val="21"/>
              </w:rPr>
              <w:t>查询应急通讯录，便于指挥调度。</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查询应急资源</w:t>
            </w:r>
          </w:p>
        </w:tc>
        <w:tc>
          <w:tcPr>
            <w:tcW w:w="5387" w:type="dxa"/>
            <w:shd w:val="clear" w:color="auto" w:fill="auto"/>
            <w:vAlign w:val="center"/>
          </w:tcPr>
          <w:p>
            <w:pPr>
              <w:rPr>
                <w:sz w:val="21"/>
                <w:szCs w:val="21"/>
              </w:rPr>
            </w:pPr>
            <w:r>
              <w:rPr>
                <w:rFonts w:hint="eastAsia"/>
                <w:sz w:val="21"/>
                <w:szCs w:val="21"/>
              </w:rPr>
              <w:t>查询各项应急资源，便于做出合适的调度、安排。</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事件转工单</w:t>
            </w:r>
          </w:p>
        </w:tc>
        <w:tc>
          <w:tcPr>
            <w:tcW w:w="5387" w:type="dxa"/>
            <w:shd w:val="clear" w:color="auto" w:fill="auto"/>
            <w:vAlign w:val="center"/>
          </w:tcPr>
          <w:p>
            <w:pPr>
              <w:rPr>
                <w:sz w:val="21"/>
                <w:szCs w:val="21"/>
              </w:rPr>
            </w:pPr>
            <w:r>
              <w:rPr>
                <w:rFonts w:hint="eastAsia"/>
                <w:sz w:val="21"/>
                <w:szCs w:val="21"/>
              </w:rPr>
              <w:t>当需要其他人去处理该事件，或是需要其他人去处理该事件中的某些事项时，可以指派任务，以工单形式下发给执行人</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shd w:val="clear" w:color="auto" w:fill="auto"/>
            <w:vAlign w:val="center"/>
          </w:tcPr>
          <w:p>
            <w:pPr>
              <w:rPr>
                <w:sz w:val="21"/>
                <w:szCs w:val="21"/>
              </w:rPr>
            </w:pPr>
            <w:r>
              <w:rPr>
                <w:rFonts w:hint="eastAsia"/>
                <w:sz w:val="21"/>
                <w:szCs w:val="21"/>
              </w:rPr>
              <w:t>领导查询</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景区视频监控查询、景区客流统计查询、景区车流统计查询、景区旅游环境查询、景区网络舆情查询、景区应急事件查询、景区游客画像查询、景区游客咨询查询、景区经营数据查询、景区人员统计查询。</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数据分析系统</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实现景区各维度数据的总体统计分析，支持天、月、年维度的数据导出。</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游客数据分析</w:t>
            </w:r>
          </w:p>
        </w:tc>
        <w:tc>
          <w:tcPr>
            <w:tcW w:w="5387" w:type="dxa"/>
            <w:shd w:val="clear" w:color="auto" w:fill="auto"/>
            <w:vAlign w:val="center"/>
          </w:tcPr>
          <w:p>
            <w:pPr>
              <w:rPr>
                <w:sz w:val="21"/>
                <w:szCs w:val="21"/>
              </w:rPr>
            </w:pPr>
            <w:r>
              <w:rPr>
                <w:rFonts w:hint="eastAsia"/>
                <w:sz w:val="21"/>
                <w:szCs w:val="21"/>
              </w:rPr>
              <w:t>通过运营商大数据实现全域范围内的游客画像、游客行为等相关属性进行大数据分析。包括游客实时客流监测、历史客流分析、性别分析、年龄分析、客源地分析、驻留时长分析、过夜天数分析、复游分析、热门路线分析、热门手机APP分析、法定节假日分析、并提供相关数据服务报告。</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停车场数据分析</w:t>
            </w:r>
          </w:p>
        </w:tc>
        <w:tc>
          <w:tcPr>
            <w:tcW w:w="5387" w:type="dxa"/>
            <w:shd w:val="clear" w:color="auto" w:fill="auto"/>
            <w:vAlign w:val="center"/>
          </w:tcPr>
          <w:p>
            <w:pPr>
              <w:rPr>
                <w:sz w:val="21"/>
                <w:szCs w:val="21"/>
              </w:rPr>
            </w:pPr>
            <w:r>
              <w:rPr>
                <w:rFonts w:hint="eastAsia"/>
                <w:sz w:val="21"/>
                <w:szCs w:val="21"/>
              </w:rPr>
              <w:t>景区停车场平台，对停车场分布、停车场车位使用情况、停车场收费、停车高峰分析停车时长分析。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景区汇总分析</w:t>
            </w:r>
          </w:p>
        </w:tc>
        <w:tc>
          <w:tcPr>
            <w:tcW w:w="5387" w:type="dxa"/>
            <w:shd w:val="clear" w:color="auto" w:fill="auto"/>
            <w:vAlign w:val="center"/>
          </w:tcPr>
          <w:p>
            <w:pPr>
              <w:rPr>
                <w:sz w:val="21"/>
                <w:szCs w:val="21"/>
              </w:rPr>
            </w:pPr>
            <w:r>
              <w:rPr>
                <w:rFonts w:hint="eastAsia"/>
                <w:sz w:val="21"/>
                <w:szCs w:val="21"/>
              </w:rPr>
              <w:t>包括但不限于景区接待游客分析、景区舒适度指数分析、景区网评综合分析及景区票务分析。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投诉数据分析</w:t>
            </w:r>
          </w:p>
        </w:tc>
        <w:tc>
          <w:tcPr>
            <w:tcW w:w="5387" w:type="dxa"/>
            <w:shd w:val="clear" w:color="auto" w:fill="auto"/>
            <w:vAlign w:val="center"/>
          </w:tcPr>
          <w:p>
            <w:pPr>
              <w:rPr>
                <w:sz w:val="21"/>
                <w:szCs w:val="21"/>
              </w:rPr>
            </w:pPr>
            <w:r>
              <w:rPr>
                <w:rFonts w:hint="eastAsia"/>
                <w:sz w:val="21"/>
                <w:szCs w:val="21"/>
              </w:rPr>
              <w:t>包括但不限于投诉类型分析、投诉来源分析、投诉对象、处理时长、满意度分析、受理量分析、超期时间。</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shd w:val="clear" w:color="auto" w:fill="auto"/>
            <w:vAlign w:val="center"/>
          </w:tcPr>
          <w:p>
            <w:pPr>
              <w:rPr>
                <w:sz w:val="21"/>
                <w:szCs w:val="21"/>
              </w:rPr>
            </w:pPr>
            <w:r>
              <w:rPr>
                <w:rFonts w:hint="eastAsia"/>
                <w:sz w:val="21"/>
                <w:szCs w:val="21"/>
              </w:rPr>
              <w:t>统一门户</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构建“智慧景区”统一门户，整合景区业务系统的访问控制，通过单点登录实现对各业务工作平台的集中访问，登录用户通过统一的门户可以在一个桌面上进行各项业务办理、处理和审批操作，减少系统使用复杂度。</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旅游数据资源中心</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将横向和纵向系统的各业务数据整合汇聚形成园区数据资源中心，建立数据库长效更新机制，以保障在运行过程中产生的信息也能不断积累沉淀到基础库中，来保障景区数据库的权威性和现势性，本系统部署在云上，需提供文旅资源的服务运维工作。</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业务需求</w:t>
            </w:r>
          </w:p>
        </w:tc>
        <w:tc>
          <w:tcPr>
            <w:tcW w:w="1093" w:type="dxa"/>
            <w:shd w:val="clear" w:color="auto" w:fill="auto"/>
            <w:vAlign w:val="center"/>
          </w:tcPr>
          <w:p>
            <w:pPr>
              <w:rPr>
                <w:sz w:val="21"/>
                <w:szCs w:val="21"/>
              </w:rPr>
            </w:pPr>
            <w:r>
              <w:rPr>
                <w:rFonts w:hint="eastAsia"/>
                <w:sz w:val="21"/>
                <w:szCs w:val="21"/>
              </w:rPr>
              <w:t>智慧网关数据采集</w:t>
            </w:r>
          </w:p>
        </w:tc>
        <w:tc>
          <w:tcPr>
            <w:tcW w:w="5387" w:type="dxa"/>
            <w:shd w:val="clear" w:color="auto" w:fill="auto"/>
            <w:vAlign w:val="center"/>
          </w:tcPr>
          <w:p>
            <w:pPr>
              <w:rPr>
                <w:sz w:val="21"/>
                <w:szCs w:val="21"/>
              </w:rPr>
            </w:pPr>
            <w:r>
              <w:rPr>
                <w:rFonts w:hint="eastAsia"/>
                <w:sz w:val="21"/>
                <w:szCs w:val="21"/>
              </w:rPr>
              <w:t>通过开发接口管理系统实现对接入本平台的所有外部系统的管理，通过对这些系统的停、启用，实现不同系统间的数据隔离，保障不同系统间数据的独立性、安全性和一致性。平台提供完备的Web Service接口、Java的RMI接口、SDK本地开发接口，同时具备底层数据对接的能力。支持与现有业务系统高度集成，无缝对接，互联互通。并且提供开放的标准接口，支持客户化系统扩容及第三方系统集成。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vMerge w:val="restart"/>
            <w:shd w:val="clear" w:color="auto" w:fill="auto"/>
            <w:vAlign w:val="center"/>
          </w:tcPr>
          <w:p>
            <w:pPr>
              <w:rPr>
                <w:sz w:val="21"/>
                <w:szCs w:val="21"/>
              </w:rPr>
            </w:pPr>
            <w:r>
              <w:rPr>
                <w:rFonts w:hint="eastAsia"/>
                <w:sz w:val="21"/>
                <w:szCs w:val="21"/>
              </w:rPr>
              <w:t>旅游数据中台</w:t>
            </w:r>
          </w:p>
        </w:tc>
        <w:tc>
          <w:tcPr>
            <w:tcW w:w="5387" w:type="dxa"/>
            <w:shd w:val="clear" w:color="auto" w:fill="auto"/>
            <w:vAlign w:val="center"/>
          </w:tcPr>
          <w:p>
            <w:pPr>
              <w:rPr>
                <w:sz w:val="21"/>
                <w:szCs w:val="21"/>
              </w:rPr>
            </w:pPr>
            <w:r>
              <w:rPr>
                <w:rFonts w:hint="eastAsia"/>
                <w:sz w:val="21"/>
                <w:szCs w:val="21"/>
              </w:rPr>
              <w:t>数据资源目录服务中心</w:t>
            </w:r>
          </w:p>
          <w:p>
            <w:pPr>
              <w:rPr>
                <w:sz w:val="21"/>
                <w:szCs w:val="21"/>
              </w:rPr>
            </w:pPr>
            <w:r>
              <w:rPr>
                <w:rFonts w:hint="eastAsia"/>
                <w:sz w:val="21"/>
                <w:szCs w:val="21"/>
              </w:rPr>
              <w:t>建立数据资源目录服务，实现各类数据资源目录及数据资源的开放与管理，包括目录注册、目录管理、数据管理、目录服务和目录接口等。</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智能网关数据清洗</w:t>
            </w:r>
          </w:p>
          <w:p>
            <w:pPr>
              <w:rPr>
                <w:sz w:val="21"/>
                <w:szCs w:val="21"/>
              </w:rPr>
            </w:pPr>
            <w:r>
              <w:rPr>
                <w:rFonts w:hint="eastAsia"/>
                <w:sz w:val="21"/>
                <w:szCs w:val="21"/>
              </w:rPr>
              <w:t>数据清洗的对象主要包括不完整的数据、错误的数据和重复的数据等类型。</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数据归一化处理</w:t>
            </w:r>
          </w:p>
          <w:p>
            <w:pPr>
              <w:rPr>
                <w:sz w:val="21"/>
                <w:szCs w:val="21"/>
              </w:rPr>
            </w:pPr>
            <w:r>
              <w:rPr>
                <w:rFonts w:hint="eastAsia"/>
                <w:sz w:val="21"/>
                <w:szCs w:val="21"/>
              </w:rPr>
              <w:t>归一化的具体作用是归纳统一样本的统计分布性。归一化有同一、统一和合一的意思。无论是为了建模还是为了计算，在对机器学习的数据进行预处理时，往往都需要归一化，从而避免因特征值范围不同而造成学习结果偏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vMerge w:val="continue"/>
            <w:shd w:val="clear" w:color="auto" w:fill="auto"/>
            <w:vAlign w:val="center"/>
          </w:tcPr>
          <w:p>
            <w:pPr>
              <w:rPr>
                <w:sz w:val="21"/>
                <w:szCs w:val="21"/>
              </w:rPr>
            </w:pPr>
          </w:p>
        </w:tc>
        <w:tc>
          <w:tcPr>
            <w:tcW w:w="5387" w:type="dxa"/>
            <w:shd w:val="clear" w:color="auto" w:fill="auto"/>
            <w:vAlign w:val="center"/>
          </w:tcPr>
          <w:p>
            <w:pPr>
              <w:rPr>
                <w:sz w:val="21"/>
                <w:szCs w:val="21"/>
              </w:rPr>
            </w:pPr>
            <w:r>
              <w:rPr>
                <w:rFonts w:hint="eastAsia"/>
                <w:sz w:val="21"/>
                <w:szCs w:val="21"/>
              </w:rPr>
              <w:t>智能网关数据交换</w:t>
            </w:r>
          </w:p>
          <w:p>
            <w:pPr>
              <w:rPr>
                <w:sz w:val="21"/>
                <w:szCs w:val="21"/>
              </w:rPr>
            </w:pPr>
            <w:r>
              <w:rPr>
                <w:rFonts w:hint="eastAsia"/>
                <w:sz w:val="21"/>
                <w:szCs w:val="21"/>
              </w:rPr>
              <w:t>基于标准化接口，以需求和服务为导向，充分利旧已建设的信息系统，完成系统级、数据级、接口级的数据资源共享交换，完成系统数据的全面汇聚。实现对现有数据资源的整合，形成数据信息收集池，体现数据价值，减少数据冗余，保证数据安全，保证数据的一致性。</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旅游全域资源库</w:t>
            </w:r>
          </w:p>
        </w:tc>
        <w:tc>
          <w:tcPr>
            <w:tcW w:w="5387" w:type="dxa"/>
            <w:shd w:val="clear" w:color="auto" w:fill="auto"/>
            <w:vAlign w:val="center"/>
          </w:tcPr>
          <w:p>
            <w:pPr>
              <w:rPr>
                <w:sz w:val="21"/>
                <w:szCs w:val="21"/>
              </w:rPr>
            </w:pPr>
            <w:r>
              <w:rPr>
                <w:rFonts w:hint="eastAsia"/>
                <w:sz w:val="21"/>
                <w:szCs w:val="21"/>
              </w:rPr>
              <w:t>梳理自然、人文、历史、社会、交通、气象、治安、客流等各类文旅信息资源，形成文旅全息信息资源体系，进而实现开放共享的数据接入体系，最终，面向应用平台提供数据资源服务。主要包括基础资源数据库、人文历史数据库、网络评价数据库、地理信息数据库、业务监测数据库、决策支持数据库、游客消费数据库等。</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数据质量智能监控</w:t>
            </w:r>
          </w:p>
        </w:tc>
        <w:tc>
          <w:tcPr>
            <w:tcW w:w="5387" w:type="dxa"/>
            <w:shd w:val="clear" w:color="auto" w:fill="auto"/>
            <w:vAlign w:val="center"/>
          </w:tcPr>
          <w:p>
            <w:pPr>
              <w:rPr>
                <w:sz w:val="21"/>
                <w:szCs w:val="21"/>
              </w:rPr>
            </w:pPr>
            <w:r>
              <w:rPr>
                <w:rFonts w:hint="eastAsia"/>
                <w:sz w:val="21"/>
                <w:szCs w:val="21"/>
              </w:rPr>
              <w:t>数据质量智能监控是对整个平台数据和系统的更新维护、运行状态的监控和管理，能自动发布异常，确保系统的数据正常流转。系统可展示数据集成与共享的整体运行情况。包括参与数据基础的管理部门内部系统总数、对接企业系统数、用户总数、接口总数、数据集成累计次数和数据集成量等统计信息，以及数据集成异常实时告警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涉旅部门对接</w:t>
            </w:r>
          </w:p>
        </w:tc>
        <w:tc>
          <w:tcPr>
            <w:tcW w:w="5387" w:type="dxa"/>
            <w:shd w:val="clear" w:color="auto" w:fill="auto"/>
            <w:vAlign w:val="center"/>
          </w:tcPr>
          <w:p>
            <w:pPr>
              <w:rPr>
                <w:sz w:val="21"/>
                <w:szCs w:val="21"/>
              </w:rPr>
            </w:pPr>
            <w:r>
              <w:rPr>
                <w:rFonts w:hint="eastAsia"/>
                <w:sz w:val="21"/>
                <w:szCs w:val="21"/>
              </w:rPr>
              <w:t>预留接口未来与涉旅部门对接：主要包括与旅游信息相关的气象局、环保局、公安部门、交管部门、运管局等部门的数据。</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restart"/>
            <w:shd w:val="clear" w:color="auto" w:fill="auto"/>
            <w:vAlign w:val="center"/>
          </w:tcPr>
          <w:p>
            <w:pPr>
              <w:rPr>
                <w:sz w:val="21"/>
                <w:szCs w:val="21"/>
              </w:rPr>
            </w:pPr>
            <w:r>
              <w:rPr>
                <w:rFonts w:hint="eastAsia"/>
                <w:sz w:val="21"/>
                <w:szCs w:val="21"/>
              </w:rPr>
              <w:t>技术要求</w:t>
            </w:r>
          </w:p>
        </w:tc>
        <w:tc>
          <w:tcPr>
            <w:tcW w:w="1093" w:type="dxa"/>
            <w:shd w:val="clear" w:color="auto" w:fill="auto"/>
            <w:vAlign w:val="center"/>
          </w:tcPr>
          <w:p>
            <w:pPr>
              <w:rPr>
                <w:sz w:val="21"/>
                <w:szCs w:val="21"/>
              </w:rPr>
            </w:pPr>
            <w:r>
              <w:rPr>
                <w:rFonts w:hint="eastAsia"/>
                <w:sz w:val="21"/>
                <w:szCs w:val="21"/>
              </w:rPr>
              <w:t>平台数据整合需求</w:t>
            </w:r>
          </w:p>
        </w:tc>
        <w:tc>
          <w:tcPr>
            <w:tcW w:w="5387" w:type="dxa"/>
            <w:shd w:val="clear" w:color="auto" w:fill="auto"/>
            <w:vAlign w:val="center"/>
          </w:tcPr>
          <w:p>
            <w:pPr>
              <w:rPr>
                <w:sz w:val="21"/>
                <w:szCs w:val="21"/>
              </w:rPr>
            </w:pPr>
            <w:r>
              <w:rPr>
                <w:rFonts w:hint="eastAsia"/>
                <w:sz w:val="21"/>
                <w:szCs w:val="21"/>
              </w:rPr>
              <w:t>保证信息编码的统一和一致；保证应用系统与数据中台之间的数据共享。</w:t>
            </w:r>
          </w:p>
          <w:p>
            <w:pPr>
              <w:rPr>
                <w:sz w:val="21"/>
                <w:szCs w:val="21"/>
              </w:rPr>
            </w:pPr>
            <w:r>
              <w:rPr>
                <w:rFonts w:hint="eastAsia"/>
                <w:sz w:val="21"/>
                <w:szCs w:val="21"/>
              </w:rPr>
              <w:t>保证各业务系统之间的共享交换数据的一致性；所有的数据都有特定的产生者和维护者，保证业务系统的添加和修改不影响其它业务系统的正常运行。</w:t>
            </w:r>
          </w:p>
          <w:p>
            <w:pPr>
              <w:rPr>
                <w:sz w:val="21"/>
                <w:szCs w:val="21"/>
              </w:rPr>
            </w:pPr>
            <w:r>
              <w:rPr>
                <w:rFonts w:hint="eastAsia"/>
                <w:sz w:val="21"/>
                <w:szCs w:val="21"/>
              </w:rPr>
              <w:t>支持多种数据库，基于数据接口可以集成各业务系统使用的关系数据库系统，如Oracle、DB2、SQLServer、Sybase、MySQL等各种常见数据库。</w:t>
            </w:r>
          </w:p>
          <w:p>
            <w:pPr>
              <w:rPr>
                <w:sz w:val="21"/>
                <w:szCs w:val="21"/>
              </w:rPr>
            </w:pPr>
            <w:r>
              <w:rPr>
                <w:rFonts w:hint="eastAsia"/>
                <w:sz w:val="21"/>
                <w:szCs w:val="21"/>
              </w:rPr>
              <w:t>能够支持异构操作系统和异构数据库的数据库同步。能够支持异构数据类型(支持表名不同、表字段不同、表字段类型不同、表主键不同、表外键不同、表索引字段不同)的数据库同步。</w:t>
            </w:r>
          </w:p>
          <w:p>
            <w:pPr>
              <w:rPr>
                <w:sz w:val="21"/>
                <w:szCs w:val="21"/>
              </w:rPr>
            </w:pPr>
            <w:r>
              <w:rPr>
                <w:rFonts w:hint="eastAsia"/>
                <w:sz w:val="21"/>
                <w:szCs w:val="21"/>
              </w:rPr>
              <w:t>具有灵活的管理和调度功能。支持按月，按日，定时等调度方式，支持自定义调度出的错异常处理方式。</w:t>
            </w:r>
          </w:p>
          <w:p>
            <w:pPr>
              <w:rPr>
                <w:sz w:val="21"/>
                <w:szCs w:val="21"/>
              </w:rPr>
            </w:pPr>
            <w:r>
              <w:rPr>
                <w:rFonts w:hint="eastAsia"/>
                <w:sz w:val="21"/>
                <w:szCs w:val="21"/>
              </w:rPr>
              <w:t>建立统一的数据标准质量体系，保证各系统进行数据共享和交换。</w:t>
            </w:r>
          </w:p>
          <w:p>
            <w:pPr>
              <w:rPr>
                <w:sz w:val="21"/>
                <w:szCs w:val="21"/>
              </w:rPr>
            </w:pPr>
            <w:r>
              <w:rPr>
                <w:rFonts w:hint="eastAsia"/>
                <w:sz w:val="21"/>
                <w:szCs w:val="21"/>
              </w:rPr>
              <w:t>整合原有系统和新建系统的共享数据和需要交互的数据到数据中心。</w:t>
            </w:r>
          </w:p>
          <w:p>
            <w:pPr>
              <w:rPr>
                <w:sz w:val="21"/>
                <w:szCs w:val="21"/>
              </w:rPr>
            </w:pPr>
            <w:r>
              <w:rPr>
                <w:rFonts w:hint="eastAsia"/>
                <w:sz w:val="21"/>
                <w:szCs w:val="21"/>
              </w:rPr>
              <w:t>支持原有系统历史数据的导入。</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数据缓存加速技术需求</w:t>
            </w:r>
          </w:p>
        </w:tc>
        <w:tc>
          <w:tcPr>
            <w:tcW w:w="5387" w:type="dxa"/>
            <w:shd w:val="clear" w:color="auto" w:fill="auto"/>
            <w:vAlign w:val="center"/>
          </w:tcPr>
          <w:p>
            <w:pPr>
              <w:rPr>
                <w:sz w:val="21"/>
                <w:szCs w:val="21"/>
              </w:rPr>
            </w:pPr>
            <w:r>
              <w:rPr>
                <w:rFonts w:hint="eastAsia"/>
                <w:sz w:val="21"/>
                <w:szCs w:val="21"/>
              </w:rPr>
              <w:t>具备数据实时同步能力：数据库数据发生更改之后，能够及时同步到缓存，减少缓存里面脏数据生存时间。</w:t>
            </w:r>
          </w:p>
          <w:p>
            <w:pPr>
              <w:rPr>
                <w:sz w:val="21"/>
                <w:szCs w:val="21"/>
              </w:rPr>
            </w:pPr>
            <w:r>
              <w:rPr>
                <w:rFonts w:hint="eastAsia"/>
                <w:sz w:val="21"/>
                <w:szCs w:val="21"/>
              </w:rPr>
              <w:t>提供缓存数据落盘功能：系统因为故障或者维护重启之后，缓存能从自身落盘数据中恢复过来，而不是再一次从数据库中恢复，减少重启之后数据库读取数据“风暴”压力。</w:t>
            </w:r>
          </w:p>
          <w:p>
            <w:pPr>
              <w:rPr>
                <w:sz w:val="21"/>
                <w:szCs w:val="21"/>
              </w:rPr>
            </w:pPr>
            <w:r>
              <w:rPr>
                <w:rFonts w:hint="eastAsia"/>
                <w:sz w:val="21"/>
                <w:szCs w:val="21"/>
              </w:rPr>
              <w:t>数据缓存能够按水平、垂直扩展：可以按业务拆分数据存储服务器，也可以同一个业务按某种规则进行拆分数据存储服务器。</w:t>
            </w:r>
          </w:p>
          <w:p>
            <w:pPr>
              <w:rPr>
                <w:sz w:val="21"/>
                <w:szCs w:val="21"/>
              </w:rPr>
            </w:pPr>
            <w:r>
              <w:rPr>
                <w:rFonts w:hint="eastAsia"/>
                <w:sz w:val="21"/>
                <w:szCs w:val="21"/>
              </w:rPr>
              <w:t>一份数据一份备份：主缓存服务器因为某种原因宕机之后，备份缓存服务器能够通过软件自动接管主缓存服务器，原来主缓存服务器恢复之后自动变成备份服务器。</w:t>
            </w:r>
          </w:p>
          <w:p>
            <w:pPr>
              <w:rPr>
                <w:sz w:val="21"/>
                <w:szCs w:val="21"/>
              </w:rPr>
            </w:pPr>
            <w:r>
              <w:rPr>
                <w:rFonts w:hint="eastAsia"/>
                <w:sz w:val="21"/>
                <w:szCs w:val="21"/>
              </w:rPr>
              <w:t>主备缓存服务器切换的时候，请求可以转发到数据库。</w:t>
            </w:r>
          </w:p>
          <w:p>
            <w:pPr>
              <w:rPr>
                <w:sz w:val="21"/>
                <w:szCs w:val="21"/>
              </w:rPr>
            </w:pPr>
            <w:r>
              <w:rPr>
                <w:rFonts w:hint="eastAsia"/>
                <w:sz w:val="21"/>
                <w:szCs w:val="21"/>
              </w:rPr>
              <w:t>保存在缓存里面的数据有过期时间，确保缓存不会无限制扩大。</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全息数据资源目录技术要求</w:t>
            </w:r>
          </w:p>
        </w:tc>
        <w:tc>
          <w:tcPr>
            <w:tcW w:w="5387" w:type="dxa"/>
            <w:shd w:val="clear" w:color="auto" w:fill="auto"/>
            <w:vAlign w:val="center"/>
          </w:tcPr>
          <w:p>
            <w:pPr>
              <w:rPr>
                <w:sz w:val="21"/>
                <w:szCs w:val="21"/>
              </w:rPr>
            </w:pPr>
            <w:r>
              <w:rPr>
                <w:rFonts w:hint="eastAsia"/>
                <w:sz w:val="21"/>
                <w:szCs w:val="21"/>
              </w:rPr>
              <w:t>所有子业务系统数据按照时空、人员、物体、事件组织成统一数据资产一览表，梳理出可以统一和组织的关系，驻留全过程数据，重新组织后向决策驾驶舱和信息加工面板开放。支持用户自行维护元数据。数据资源目录将各业务子系统的数据形成元数据体系，提供后续数据访问和分析支撑服务。数据资源目录具备完整的数据加工方式和格式转换标准。须从全息数据资源目录总体设计、交换数据、作业调度、资源同步、系统性能方面进行详细阐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continue"/>
            <w:shd w:val="clear" w:color="auto" w:fill="auto"/>
            <w:vAlign w:val="center"/>
          </w:tcPr>
          <w:p>
            <w:pPr>
              <w:rPr>
                <w:sz w:val="21"/>
                <w:szCs w:val="21"/>
              </w:rPr>
            </w:pPr>
          </w:p>
        </w:tc>
        <w:tc>
          <w:tcPr>
            <w:tcW w:w="597" w:type="dxa"/>
            <w:vMerge w:val="continue"/>
            <w:shd w:val="clear" w:color="auto" w:fill="auto"/>
            <w:vAlign w:val="center"/>
          </w:tcPr>
          <w:p>
            <w:pPr>
              <w:rPr>
                <w:sz w:val="21"/>
                <w:szCs w:val="21"/>
              </w:rPr>
            </w:pPr>
          </w:p>
        </w:tc>
        <w:tc>
          <w:tcPr>
            <w:tcW w:w="1093" w:type="dxa"/>
            <w:shd w:val="clear" w:color="auto" w:fill="auto"/>
            <w:vAlign w:val="center"/>
          </w:tcPr>
          <w:p>
            <w:pPr>
              <w:rPr>
                <w:sz w:val="21"/>
                <w:szCs w:val="21"/>
              </w:rPr>
            </w:pPr>
            <w:r>
              <w:rPr>
                <w:rFonts w:hint="eastAsia"/>
                <w:sz w:val="21"/>
                <w:szCs w:val="21"/>
              </w:rPr>
              <w:t>开放式API接口要求</w:t>
            </w:r>
          </w:p>
        </w:tc>
        <w:tc>
          <w:tcPr>
            <w:tcW w:w="5387" w:type="dxa"/>
            <w:shd w:val="clear" w:color="auto" w:fill="auto"/>
            <w:vAlign w:val="center"/>
          </w:tcPr>
          <w:p>
            <w:pPr>
              <w:rPr>
                <w:sz w:val="21"/>
                <w:szCs w:val="21"/>
              </w:rPr>
            </w:pPr>
            <w:r>
              <w:rPr>
                <w:rFonts w:hint="eastAsia"/>
                <w:sz w:val="21"/>
                <w:szCs w:val="21"/>
              </w:rPr>
              <w:t>接口调用规则支持Http,WebService等常用协议；能通过配置方式控制每个第三方平台的接口数据范围；支持黑白名单设置；支持接口调用频率控制；支持接口调用情况审计汇总，对接口的调用频率，调用数据量进行统计分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shd w:val="clear" w:color="auto" w:fill="auto"/>
            <w:vAlign w:val="center"/>
          </w:tcPr>
          <w:p>
            <w:pPr>
              <w:rPr>
                <w:sz w:val="21"/>
                <w:szCs w:val="21"/>
              </w:rPr>
            </w:pPr>
            <w:r>
              <w:rPr>
                <w:rFonts w:hint="eastAsia"/>
                <w:sz w:val="21"/>
                <w:szCs w:val="21"/>
              </w:rPr>
              <w:t>组织机构管理</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bottom"/>
          </w:tcPr>
          <w:p>
            <w:pPr>
              <w:rPr>
                <w:sz w:val="21"/>
                <w:szCs w:val="21"/>
              </w:rPr>
            </w:pPr>
            <w:r>
              <w:rPr>
                <w:rFonts w:hint="eastAsia"/>
                <w:sz w:val="21"/>
                <w:szCs w:val="21"/>
              </w:rPr>
              <w:t>部门管理、通讯录设置、个人中心。</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shd w:val="clear" w:color="auto" w:fill="auto"/>
            <w:vAlign w:val="center"/>
          </w:tcPr>
          <w:p>
            <w:pPr>
              <w:rPr>
                <w:sz w:val="21"/>
                <w:szCs w:val="21"/>
              </w:rPr>
            </w:pPr>
            <w:r>
              <w:rPr>
                <w:rFonts w:hint="eastAsia"/>
                <w:sz w:val="21"/>
                <w:szCs w:val="21"/>
              </w:rPr>
              <w:t>业务信息管理</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bottom"/>
          </w:tcPr>
          <w:p>
            <w:pPr>
              <w:rPr>
                <w:sz w:val="21"/>
                <w:szCs w:val="21"/>
              </w:rPr>
            </w:pPr>
            <w:r>
              <w:rPr>
                <w:rFonts w:hint="eastAsia"/>
                <w:sz w:val="21"/>
                <w:szCs w:val="21"/>
              </w:rPr>
              <w:t>短信发送规则配置、短信内容模板管理。</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shd w:val="clear" w:color="auto" w:fill="auto"/>
            <w:vAlign w:val="center"/>
          </w:tcPr>
          <w:p>
            <w:pPr>
              <w:rPr>
                <w:sz w:val="21"/>
                <w:szCs w:val="21"/>
              </w:rPr>
            </w:pPr>
            <w:r>
              <w:rPr>
                <w:rFonts w:hint="eastAsia"/>
                <w:sz w:val="21"/>
                <w:szCs w:val="21"/>
              </w:rPr>
              <w:t>系统设置管理</w:t>
            </w:r>
          </w:p>
        </w:tc>
        <w:tc>
          <w:tcPr>
            <w:tcW w:w="597" w:type="dxa"/>
            <w:shd w:val="clear" w:color="auto" w:fill="auto"/>
          </w:tcPr>
          <w:p>
            <w:pPr>
              <w:rPr>
                <w:sz w:val="21"/>
                <w:szCs w:val="21"/>
              </w:rPr>
            </w:pPr>
            <w:r>
              <w:rPr>
                <w:rFonts w:hint="eastAsia"/>
                <w:sz w:val="21"/>
                <w:szCs w:val="21"/>
              </w:rPr>
              <w:t>总体要求</w:t>
            </w:r>
          </w:p>
        </w:tc>
        <w:tc>
          <w:tcPr>
            <w:tcW w:w="6480" w:type="dxa"/>
            <w:gridSpan w:val="2"/>
            <w:shd w:val="clear" w:color="auto" w:fill="auto"/>
            <w:vAlign w:val="bottom"/>
          </w:tcPr>
          <w:p>
            <w:pPr>
              <w:rPr>
                <w:sz w:val="21"/>
                <w:szCs w:val="21"/>
              </w:rPr>
            </w:pPr>
            <w:r>
              <w:rPr>
                <w:rFonts w:hint="eastAsia"/>
                <w:sz w:val="21"/>
                <w:szCs w:val="21"/>
              </w:rPr>
              <w:t>账户管理、菜单管理、角色权限管理、系统管理。</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shd w:val="clear" w:color="auto" w:fill="auto"/>
            <w:vAlign w:val="center"/>
          </w:tcPr>
          <w:p>
            <w:pPr>
              <w:rPr>
                <w:sz w:val="21"/>
                <w:szCs w:val="21"/>
              </w:rPr>
            </w:pPr>
            <w:r>
              <w:rPr>
                <w:rFonts w:hint="eastAsia"/>
                <w:sz w:val="21"/>
                <w:szCs w:val="21"/>
              </w:rPr>
              <w:t>统一身份认证系统</w:t>
            </w: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统一身份认证系统（IDS），将分散的用户和权限资源进行统一、集中的管理，实现信息门户用户、角色的统一认证和单点登录。</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905" w:type="dxa"/>
            <w:gridSpan w:val="4"/>
            <w:shd w:val="clear" w:color="auto" w:fill="auto"/>
            <w:vAlign w:val="center"/>
          </w:tcPr>
          <w:p>
            <w:pPr>
              <w:rPr>
                <w:sz w:val="21"/>
                <w:szCs w:val="21"/>
              </w:rPr>
            </w:pPr>
            <w:r>
              <w:rPr>
                <w:rFonts w:hint="eastAsia"/>
                <w:sz w:val="21"/>
                <w:szCs w:val="21"/>
              </w:rPr>
              <w:t>智慧化服务</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8" w:type="dxa"/>
            <w:vMerge w:val="restart"/>
            <w:shd w:val="clear" w:color="auto" w:fill="auto"/>
            <w:vAlign w:val="center"/>
          </w:tcPr>
          <w:p>
            <w:pPr>
              <w:rPr>
                <w:sz w:val="21"/>
                <w:szCs w:val="21"/>
              </w:rPr>
            </w:pPr>
            <w:r>
              <w:rPr>
                <w:rFonts w:hint="eastAsia"/>
                <w:sz w:val="21"/>
                <w:szCs w:val="21"/>
              </w:rPr>
              <w:t>游客服务总入口（微信小程序）</w:t>
            </w:r>
          </w:p>
          <w:p>
            <w:pPr>
              <w:rPr>
                <w:sz w:val="21"/>
                <w:szCs w:val="21"/>
              </w:rPr>
            </w:pPr>
          </w:p>
        </w:tc>
        <w:tc>
          <w:tcPr>
            <w:tcW w:w="597" w:type="dxa"/>
            <w:shd w:val="clear" w:color="auto" w:fill="auto"/>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以微信小程序载体，融合文化和旅游的信息资源、服务资源，依托语音交互、位置服务、3D服务、增强现实、人工智能等现代信息技术，建设以用户服务为核心，以虚拟旅游、公共服务、攻略指南等服务为一体的一站式服务平台。强化应用体验、一键操作、人机交互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28" w:type="dxa"/>
            <w:vMerge w:val="continue"/>
            <w:vAlign w:val="center"/>
          </w:tcPr>
          <w:p>
            <w:pPr>
              <w:rPr>
                <w:sz w:val="21"/>
                <w:szCs w:val="21"/>
              </w:rPr>
            </w:pPr>
          </w:p>
        </w:tc>
        <w:tc>
          <w:tcPr>
            <w:tcW w:w="597" w:type="dxa"/>
            <w:vMerge w:val="restart"/>
            <w:vAlign w:val="center"/>
          </w:tcPr>
          <w:p>
            <w:pP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公共服务</w:t>
            </w:r>
          </w:p>
          <w:p>
            <w:pPr>
              <w:rPr>
                <w:sz w:val="21"/>
                <w:szCs w:val="21"/>
              </w:rPr>
            </w:pPr>
          </w:p>
        </w:tc>
        <w:tc>
          <w:tcPr>
            <w:tcW w:w="5387" w:type="dxa"/>
            <w:vAlign w:val="center"/>
          </w:tcPr>
          <w:p>
            <w:pPr>
              <w:rPr>
                <w:sz w:val="21"/>
                <w:szCs w:val="21"/>
              </w:rPr>
            </w:pPr>
            <w:r>
              <w:rPr>
                <w:rFonts w:hint="eastAsia"/>
                <w:sz w:val="21"/>
                <w:szCs w:val="21"/>
              </w:rPr>
              <w:t>（1）天气预报查询</w:t>
            </w:r>
          </w:p>
          <w:p>
            <w:pPr>
              <w:rPr>
                <w:sz w:val="21"/>
                <w:szCs w:val="21"/>
              </w:rPr>
            </w:pPr>
            <w:r>
              <w:rPr>
                <w:rFonts w:hint="eastAsia"/>
                <w:sz w:val="21"/>
                <w:szCs w:val="21"/>
              </w:rPr>
              <w:t>检索查询景区或指定查询部分地区的未来天气状况预报信息，为游客出行提供必要的天气参考，系统数据可依据网站定期自动或手动更新或由专业数据提供商提供并自动更新。</w:t>
            </w:r>
          </w:p>
          <w:p>
            <w:pPr>
              <w:rPr>
                <w:sz w:val="21"/>
                <w:szCs w:val="21"/>
              </w:rPr>
            </w:pPr>
            <w:r>
              <w:rPr>
                <w:rFonts w:hint="eastAsia"/>
                <w:sz w:val="21"/>
                <w:szCs w:val="21"/>
              </w:rPr>
              <w:t>（2）在线帮助查询</w:t>
            </w:r>
          </w:p>
          <w:p>
            <w:pPr>
              <w:rPr>
                <w:sz w:val="21"/>
                <w:szCs w:val="21"/>
              </w:rPr>
            </w:pPr>
            <w:r>
              <w:rPr>
                <w:rFonts w:hint="eastAsia"/>
                <w:sz w:val="21"/>
                <w:szCs w:val="21"/>
              </w:rPr>
              <w:t>提供游客所关心的常见问题的分类检索及查询，可自定义信息分类或无限级别设置，可灵活实现多种关键字段的前台检索。系统查询数据初步由主管单位和景区收集录入，系统运营后将在线咨询中陆续收集的各类型问题同步提交到查询数据库，不断更新的数据又将为游客提供更完善的查询支持，实现内容更新的有机循环。</w:t>
            </w:r>
          </w:p>
          <w:p>
            <w:pPr>
              <w:rPr>
                <w:sz w:val="21"/>
                <w:szCs w:val="21"/>
              </w:rPr>
            </w:pPr>
            <w:r>
              <w:rPr>
                <w:rFonts w:hint="eastAsia"/>
                <w:sz w:val="21"/>
                <w:szCs w:val="21"/>
              </w:rPr>
              <w:t>（3）景区动态</w:t>
            </w:r>
          </w:p>
          <w:p>
            <w:pPr>
              <w:rPr>
                <w:sz w:val="21"/>
                <w:szCs w:val="21"/>
              </w:rPr>
            </w:pPr>
            <w:r>
              <w:rPr>
                <w:rFonts w:hint="eastAsia"/>
                <w:sz w:val="21"/>
                <w:szCs w:val="21"/>
              </w:rPr>
              <w:t>游客通过景区动态功能，自助了解最新的新闻动态、活动消息。让游客能随时了解最新动态，对于景区管理者来说，也能达到推广活动的目的。</w:t>
            </w:r>
          </w:p>
          <w:p>
            <w:pPr>
              <w:rPr>
                <w:sz w:val="21"/>
                <w:szCs w:val="21"/>
              </w:rPr>
            </w:pPr>
            <w:r>
              <w:rPr>
                <w:rFonts w:hint="eastAsia"/>
                <w:sz w:val="21"/>
                <w:szCs w:val="21"/>
              </w:rPr>
              <w:t>（4）游客投诉反馈</w:t>
            </w:r>
          </w:p>
          <w:p>
            <w:pPr>
              <w:rPr>
                <w:sz w:val="21"/>
                <w:szCs w:val="21"/>
              </w:rPr>
            </w:pPr>
            <w:r>
              <w:rPr>
                <w:rFonts w:hint="eastAsia"/>
                <w:sz w:val="21"/>
                <w:szCs w:val="21"/>
              </w:rPr>
              <w:t>游客可对行程中遇到旅游欺诈、突发状况、危险事件等，通过手机操作提交及求助求救，其投诉或求助会在后台快速流转处理，并及时得到响应、解决。并可获得旅游维权的后续追踪处理。</w:t>
            </w:r>
          </w:p>
          <w:p>
            <w:pPr>
              <w:rPr>
                <w:sz w:val="21"/>
                <w:szCs w:val="21"/>
              </w:rPr>
            </w:pPr>
            <w:r>
              <w:rPr>
                <w:rFonts w:hint="eastAsia"/>
                <w:sz w:val="21"/>
                <w:szCs w:val="21"/>
              </w:rPr>
              <w:t>（5）游客心得、短视频分享</w:t>
            </w:r>
          </w:p>
          <w:p>
            <w:pPr>
              <w:rPr>
                <w:sz w:val="21"/>
                <w:szCs w:val="21"/>
              </w:rPr>
            </w:pPr>
            <w:r>
              <w:rPr>
                <w:rFonts w:hint="eastAsia"/>
                <w:sz w:val="21"/>
                <w:szCs w:val="21"/>
              </w:rPr>
              <w:t>游客可以对景区、景点进行评价，上传旅游的游记、攻略和上传图片、视频进行分享。</w:t>
            </w:r>
          </w:p>
          <w:p>
            <w:pPr>
              <w:rPr>
                <w:sz w:val="21"/>
                <w:szCs w:val="21"/>
              </w:rPr>
            </w:pPr>
            <w:r>
              <w:rPr>
                <w:rFonts w:hint="eastAsia"/>
                <w:sz w:val="21"/>
                <w:szCs w:val="21"/>
              </w:rPr>
              <w:t>（6）景区客流量查询</w:t>
            </w:r>
          </w:p>
          <w:p>
            <w:pPr>
              <w:rPr>
                <w:sz w:val="21"/>
                <w:szCs w:val="21"/>
              </w:rPr>
            </w:pPr>
            <w:r>
              <w:rPr>
                <w:rFonts w:hint="eastAsia"/>
                <w:sz w:val="21"/>
                <w:szCs w:val="21"/>
              </w:rPr>
              <w:t>实时了解景区在园游客数量，规划游览路线。</w:t>
            </w:r>
          </w:p>
          <w:p>
            <w:pPr>
              <w:rPr>
                <w:sz w:val="21"/>
                <w:szCs w:val="21"/>
              </w:rPr>
            </w:pPr>
            <w:r>
              <w:rPr>
                <w:rFonts w:hint="eastAsia"/>
                <w:sz w:val="21"/>
                <w:szCs w:val="21"/>
              </w:rPr>
              <w:t>（7）在线预约、实名入园</w:t>
            </w:r>
          </w:p>
          <w:p>
            <w:pPr>
              <w:rPr>
                <w:sz w:val="21"/>
                <w:szCs w:val="21"/>
              </w:rPr>
            </w:pPr>
            <w:r>
              <w:rPr>
                <w:rFonts w:hint="eastAsia"/>
                <w:sz w:val="21"/>
                <w:szCs w:val="21"/>
              </w:rPr>
              <w:t>提供景区的在线预约，实名入园功能，如在疫情期间，可进行流量疏导和流量控制。</w:t>
            </w:r>
          </w:p>
          <w:p>
            <w:pPr>
              <w:rPr>
                <w:sz w:val="21"/>
                <w:szCs w:val="21"/>
              </w:rPr>
            </w:pPr>
            <w:r>
              <w:rPr>
                <w:rFonts w:hint="eastAsia"/>
                <w:sz w:val="21"/>
                <w:szCs w:val="21"/>
              </w:rPr>
              <w:t>支持个人门票预约及团队预约。</w:t>
            </w:r>
          </w:p>
          <w:p>
            <w:pPr>
              <w:rPr>
                <w:sz w:val="21"/>
                <w:szCs w:val="21"/>
              </w:rPr>
            </w:pPr>
            <w:r>
              <w:rPr>
                <w:rFonts w:hint="eastAsia"/>
                <w:sz w:val="21"/>
                <w:szCs w:val="21"/>
              </w:rPr>
              <w:t>预约渠道：小程序</w:t>
            </w:r>
          </w:p>
          <w:p>
            <w:pPr>
              <w:rPr>
                <w:sz w:val="21"/>
                <w:szCs w:val="21"/>
              </w:rPr>
            </w:pPr>
            <w:r>
              <w:rPr>
                <w:rFonts w:hint="eastAsia"/>
                <w:sz w:val="21"/>
                <w:szCs w:val="21"/>
              </w:rPr>
              <w:t>（8）找厕所</w:t>
            </w:r>
          </w:p>
          <w:p>
            <w:pPr>
              <w:rPr>
                <w:sz w:val="21"/>
                <w:szCs w:val="21"/>
              </w:rPr>
            </w:pPr>
            <w:r>
              <w:rPr>
                <w:rFonts w:hint="eastAsia"/>
                <w:sz w:val="21"/>
                <w:szCs w:val="21"/>
              </w:rPr>
              <w:t>方便游客了解厕所位置及距离，并进行导航。</w:t>
            </w:r>
          </w:p>
          <w:p>
            <w:pPr>
              <w:rPr>
                <w:sz w:val="21"/>
                <w:szCs w:val="21"/>
              </w:rPr>
            </w:pPr>
            <w:r>
              <w:rPr>
                <w:rFonts w:hint="eastAsia"/>
                <w:sz w:val="21"/>
                <w:szCs w:val="21"/>
              </w:rPr>
              <w:t>（9）活动直播回放</w:t>
            </w:r>
          </w:p>
          <w:p>
            <w:pPr>
              <w:rPr>
                <w:sz w:val="21"/>
                <w:szCs w:val="21"/>
              </w:rPr>
            </w:pPr>
            <w:r>
              <w:rPr>
                <w:rFonts w:hint="eastAsia"/>
                <w:sz w:val="21"/>
                <w:szCs w:val="21"/>
              </w:rPr>
              <w:t>实时更新的景区活动预告，为游客定制合理的游玩行程提供参考意见。通过多平台传递的活动直播和预告，游客可抢鲜收看直播实况和回顾精彩历史，不怕错过每秒钟的精彩。</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攻略指南</w:t>
            </w:r>
          </w:p>
        </w:tc>
        <w:tc>
          <w:tcPr>
            <w:tcW w:w="5387" w:type="dxa"/>
            <w:vAlign w:val="center"/>
          </w:tcPr>
          <w:p>
            <w:pPr>
              <w:rPr>
                <w:sz w:val="21"/>
                <w:szCs w:val="21"/>
              </w:rPr>
            </w:pPr>
            <w:r>
              <w:rPr>
                <w:rFonts w:hint="eastAsia"/>
                <w:sz w:val="21"/>
                <w:szCs w:val="21"/>
              </w:rPr>
              <w:t>为游客提供景区的游玩攻略、娱乐、交通、住宿、购物等介绍服务。采用文字、图片等方式进行展示，包括游玩攻略、交通指引、景点推荐、住宿推荐、美食诱惑等。</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应急呼救</w:t>
            </w:r>
          </w:p>
        </w:tc>
        <w:tc>
          <w:tcPr>
            <w:tcW w:w="5387" w:type="dxa"/>
            <w:vAlign w:val="center"/>
          </w:tcPr>
          <w:p>
            <w:pPr>
              <w:rPr>
                <w:sz w:val="21"/>
                <w:szCs w:val="21"/>
              </w:rPr>
            </w:pPr>
            <w:r>
              <w:rPr>
                <w:rFonts w:hint="eastAsia"/>
                <w:sz w:val="21"/>
                <w:szCs w:val="21"/>
              </w:rPr>
              <w:t>平台提供应急呼救服务。游客发生危险情况时可通过一站式服务平台向管理后台推送求救信息，便于景区及时救助，确保安全。</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安全风险提示</w:t>
            </w:r>
          </w:p>
        </w:tc>
        <w:tc>
          <w:tcPr>
            <w:tcW w:w="5387" w:type="dxa"/>
            <w:vAlign w:val="center"/>
          </w:tcPr>
          <w:p>
            <w:pPr>
              <w:rPr>
                <w:sz w:val="21"/>
                <w:szCs w:val="21"/>
              </w:rPr>
            </w:pPr>
            <w:r>
              <w:rPr>
                <w:rFonts w:hint="eastAsia"/>
                <w:sz w:val="21"/>
                <w:szCs w:val="21"/>
              </w:rPr>
              <w:t>发生安全隐患时，及时通过景区广播、视频监控语音播报、微信小程序、抖音、微博、网站、手机短信等多种渠道向游客发布预警信息。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产品预约、预订及产品管理</w:t>
            </w:r>
          </w:p>
        </w:tc>
        <w:tc>
          <w:tcPr>
            <w:tcW w:w="5387" w:type="dxa"/>
            <w:vAlign w:val="center"/>
          </w:tcPr>
          <w:p>
            <w:pPr>
              <w:rPr>
                <w:sz w:val="21"/>
                <w:szCs w:val="21"/>
              </w:rPr>
            </w:pPr>
            <w:r>
              <w:rPr>
                <w:rFonts w:hint="eastAsia"/>
                <w:sz w:val="21"/>
                <w:szCs w:val="21"/>
              </w:rPr>
              <w:t>1、用户可直接在移动端进行门票预约、预订，文创商品预订并付款。</w:t>
            </w:r>
            <w:r>
              <w:rPr>
                <w:rFonts w:hint="eastAsia"/>
                <w:sz w:val="21"/>
                <w:szCs w:val="21"/>
              </w:rPr>
              <w:br w:type="textWrapping"/>
            </w:r>
            <w:r>
              <w:rPr>
                <w:rFonts w:hint="eastAsia"/>
                <w:sz w:val="21"/>
                <w:szCs w:val="21"/>
              </w:rPr>
              <w:t>2、创建和管理门票、文创商品，包括基础信息，销售日价格，灵活配置价格，库存，并有多种售卖规则可选。</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订单管理</w:t>
            </w:r>
          </w:p>
        </w:tc>
        <w:tc>
          <w:tcPr>
            <w:tcW w:w="5387" w:type="dxa"/>
            <w:vAlign w:val="center"/>
          </w:tcPr>
          <w:p>
            <w:pPr>
              <w:rPr>
                <w:sz w:val="21"/>
                <w:szCs w:val="21"/>
              </w:rPr>
            </w:pPr>
            <w:r>
              <w:rPr>
                <w:rFonts w:hint="eastAsia"/>
                <w:sz w:val="21"/>
                <w:szCs w:val="21"/>
              </w:rPr>
              <w:t>实现门票订单管理、文创订单管理、分销订单管理、退款订单管理、结算对账、订单核销及核销记录查询业务功能。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后台管理系统</w:t>
            </w:r>
          </w:p>
          <w:p>
            <w:pPr>
              <w:rPr>
                <w:sz w:val="21"/>
                <w:szCs w:val="21"/>
              </w:rPr>
            </w:pPr>
          </w:p>
        </w:tc>
        <w:tc>
          <w:tcPr>
            <w:tcW w:w="5387" w:type="dxa"/>
            <w:vAlign w:val="center"/>
          </w:tcPr>
          <w:p>
            <w:pPr>
              <w:rPr>
                <w:sz w:val="21"/>
                <w:szCs w:val="21"/>
              </w:rPr>
            </w:pPr>
            <w:r>
              <w:rPr>
                <w:rFonts w:hint="eastAsia"/>
                <w:sz w:val="21"/>
                <w:szCs w:val="21"/>
              </w:rPr>
              <w:t>1、系统管理</w:t>
            </w:r>
          </w:p>
          <w:p>
            <w:pPr>
              <w:rPr>
                <w:sz w:val="21"/>
                <w:szCs w:val="21"/>
              </w:rPr>
            </w:pPr>
            <w:r>
              <w:rPr>
                <w:rFonts w:hint="eastAsia"/>
                <w:sz w:val="21"/>
                <w:szCs w:val="21"/>
              </w:rPr>
              <w:t>系统管理的主要功能是为整个平台底层的应用功能进行集中式的管理、维护，旨在加强平台的功能可扩展性、维护便利性和系统安全性。系统的设计框架要以插件的方式进行管理功能模块的，每个功能模块定义为一个插件，所有的插件都可装卸，减少开发周期和工作量。</w:t>
            </w:r>
          </w:p>
          <w:p>
            <w:pPr>
              <w:rPr>
                <w:sz w:val="21"/>
                <w:szCs w:val="21"/>
              </w:rPr>
            </w:pPr>
            <w:r>
              <w:rPr>
                <w:rFonts w:hint="eastAsia"/>
                <w:sz w:val="21"/>
                <w:szCs w:val="21"/>
              </w:rPr>
              <w:t>2、内容管理</w:t>
            </w:r>
          </w:p>
          <w:p>
            <w:pPr>
              <w:rPr>
                <w:sz w:val="21"/>
                <w:szCs w:val="21"/>
              </w:rPr>
            </w:pPr>
            <w:r>
              <w:rPr>
                <w:rFonts w:hint="eastAsia"/>
                <w:sz w:val="21"/>
                <w:szCs w:val="21"/>
              </w:rPr>
              <w:t>主要是用于对展现前台的信息管理，如文字、图片、影音和其他日常使用文件的发布、更新、删除等操作，同时也包括订单信息、游客信息的统计和管理。发布内容包括：</w:t>
            </w:r>
          </w:p>
          <w:p>
            <w:pPr>
              <w:rPr>
                <w:sz w:val="21"/>
                <w:szCs w:val="21"/>
              </w:rPr>
            </w:pPr>
            <w:r>
              <w:rPr>
                <w:rFonts w:hint="eastAsia"/>
                <w:sz w:val="21"/>
                <w:szCs w:val="21"/>
              </w:rPr>
              <w:t>服务信息：向游客提供景点信息、景区天气、空气质量、停车场空余位置、餐馆信息、住宿信息等服务信息。</w:t>
            </w:r>
          </w:p>
          <w:p>
            <w:pPr>
              <w:rPr>
                <w:sz w:val="21"/>
                <w:szCs w:val="21"/>
              </w:rPr>
            </w:pPr>
            <w:r>
              <w:rPr>
                <w:rFonts w:hint="eastAsia"/>
                <w:sz w:val="21"/>
                <w:szCs w:val="21"/>
              </w:rPr>
              <w:t>应急信息：向游客提供游客流量、拥挤程度、灾情险情、应急报警点、应急避难所等信息。</w:t>
            </w:r>
          </w:p>
          <w:p>
            <w:pPr>
              <w:rPr>
                <w:sz w:val="21"/>
                <w:szCs w:val="21"/>
              </w:rPr>
            </w:pPr>
            <w:r>
              <w:rPr>
                <w:rFonts w:hint="eastAsia"/>
                <w:sz w:val="21"/>
                <w:szCs w:val="21"/>
              </w:rPr>
              <w:t>3、主体管理</w:t>
            </w:r>
          </w:p>
          <w:p>
            <w:pPr>
              <w:rPr>
                <w:sz w:val="21"/>
                <w:szCs w:val="21"/>
              </w:rPr>
            </w:pPr>
            <w:r>
              <w:rPr>
                <w:rFonts w:hint="eastAsia"/>
                <w:sz w:val="21"/>
                <w:szCs w:val="21"/>
              </w:rPr>
              <w:t>对景区、景点、餐饮、店铺主体进行管理管理，包含名称、地址图文介绍等信息，配合图文视频给用户提供直观的介绍。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rPr>
                <w:sz w:val="21"/>
                <w:szCs w:val="21"/>
              </w:rPr>
            </w:pPr>
            <w:r>
              <w:rPr>
                <w:rFonts w:hint="eastAsia"/>
                <w:sz w:val="21"/>
                <w:szCs w:val="21"/>
              </w:rPr>
              <w:t>“云上旅游”系统</w:t>
            </w:r>
          </w:p>
          <w:p>
            <w:pPr>
              <w:rPr>
                <w:sz w:val="21"/>
                <w:szCs w:val="21"/>
              </w:rPr>
            </w:pPr>
          </w:p>
        </w:tc>
        <w:tc>
          <w:tcPr>
            <w:tcW w:w="597" w:type="dxa"/>
            <w:vAlign w:val="center"/>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云上旅游平台能在互联网、景区触摸屏导览机、智能手机等终端设备上应用。</w:t>
            </w:r>
          </w:p>
          <w:p>
            <w:pPr>
              <w:rPr>
                <w:sz w:val="21"/>
                <w:szCs w:val="21"/>
              </w:rPr>
            </w:pPr>
            <w:r>
              <w:rPr>
                <w:rFonts w:hint="eastAsia"/>
                <w:sz w:val="21"/>
                <w:szCs w:val="21"/>
              </w:rPr>
              <w:t>本期初步计划对景区进行全景采集，分四季对景区进行拍摄，按照春夏秋冬不同季节来展示景区风光，通过后期制作处理，在微信和PC端实景还原景区真实场景，720度观看景区的风景风貌。</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restart"/>
            <w:vAlign w:val="center"/>
          </w:tcPr>
          <w:p>
            <w:pP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VR实景漫游</w:t>
            </w:r>
          </w:p>
          <w:p>
            <w:pPr>
              <w:ind w:firstLine="420"/>
              <w:rPr>
                <w:sz w:val="21"/>
                <w:szCs w:val="21"/>
              </w:rPr>
            </w:pPr>
          </w:p>
        </w:tc>
        <w:tc>
          <w:tcPr>
            <w:tcW w:w="5387" w:type="dxa"/>
            <w:vAlign w:val="center"/>
          </w:tcPr>
          <w:p>
            <w:pPr>
              <w:rPr>
                <w:sz w:val="21"/>
                <w:szCs w:val="21"/>
              </w:rPr>
            </w:pPr>
            <w:r>
              <w:rPr>
                <w:rFonts w:hint="eastAsia"/>
                <w:sz w:val="21"/>
                <w:szCs w:val="21"/>
              </w:rPr>
              <w:t>形象化的图标直观反映了景区的POI点，如：景点、卫生间、售票处、小卖部、餐饮店等，通过筛选操作快速获取园区内重要信息，方便合理规划行程、提升景区游览效率。</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视频/音频讲解</w:t>
            </w:r>
          </w:p>
        </w:tc>
        <w:tc>
          <w:tcPr>
            <w:tcW w:w="5387" w:type="dxa"/>
            <w:vAlign w:val="center"/>
          </w:tcPr>
          <w:p>
            <w:pPr>
              <w:rPr>
                <w:sz w:val="21"/>
                <w:szCs w:val="21"/>
              </w:rPr>
            </w:pPr>
            <w:r>
              <w:rPr>
                <w:rFonts w:hint="eastAsia"/>
                <w:sz w:val="21"/>
                <w:szCs w:val="21"/>
              </w:rPr>
              <w:t>将景点的历史背景、文化特色、活动介绍、景点吸客率以图文结合、视频播放、大数据图表等方式展现，为游客提供脉络清晰、内容生动的讲解。只需一张图，游客就可对景点有一个全面而详实的了解。</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游玩行程导览</w:t>
            </w:r>
          </w:p>
        </w:tc>
        <w:tc>
          <w:tcPr>
            <w:tcW w:w="5387" w:type="dxa"/>
            <w:vAlign w:val="center"/>
          </w:tcPr>
          <w:p>
            <w:pPr>
              <w:rPr>
                <w:sz w:val="21"/>
                <w:szCs w:val="21"/>
              </w:rPr>
            </w:pPr>
            <w:r>
              <w:rPr>
                <w:rFonts w:hint="eastAsia"/>
                <w:sz w:val="21"/>
                <w:szCs w:val="21"/>
              </w:rPr>
              <w:t>结合景区特点，对游览主题、游览路线、景区活动进行动线规划，形成真实的游览行程、轻松的语音解说、精彩的图片特写和详尽的地图导览，游客可体验多种特色化的时空之旅。</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rPr>
                <w:sz w:val="21"/>
                <w:szCs w:val="21"/>
              </w:rPr>
            </w:pPr>
            <w:r>
              <w:rPr>
                <w:rFonts w:hint="eastAsia"/>
                <w:sz w:val="21"/>
                <w:szCs w:val="21"/>
              </w:rPr>
              <w:t>GIS手绘地图（包括手绘地图和全域导览图）</w:t>
            </w:r>
          </w:p>
          <w:p>
            <w:pPr>
              <w:rPr>
                <w:sz w:val="21"/>
                <w:szCs w:val="21"/>
              </w:rPr>
            </w:pPr>
          </w:p>
        </w:tc>
        <w:tc>
          <w:tcPr>
            <w:tcW w:w="597" w:type="dxa"/>
            <w:vAlign w:val="center"/>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基于GIS、GPS等强大的空间数据的检索功能生成景区2.5D或3D地图，以图的形式看到信息实体的分布,以用于景区热力图、景区导航图、景点分布图等多个应用场景。同时 1：1 匹配于实际地球卫星图，具备定位功能，可承载吃、住、行、游、购、娱多方面的内容。</w:t>
            </w:r>
          </w:p>
        </w:tc>
        <w:tc>
          <w:tcPr>
            <w:tcW w:w="709" w:type="dxa"/>
            <w:vMerge w:val="continue"/>
          </w:tcPr>
          <w:p>
            <w:pPr>
              <w:ind w:firstLine="420"/>
              <w:rPr>
                <w:sz w:val="21"/>
                <w:szCs w:val="21"/>
              </w:rPr>
            </w:pPr>
          </w:p>
        </w:tc>
        <w:tc>
          <w:tcPr>
            <w:tcW w:w="644" w:type="dxa"/>
            <w:vMerge w:val="continue"/>
          </w:tcPr>
          <w:p>
            <w:pPr>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restart"/>
            <w:vAlign w:val="center"/>
          </w:tcPr>
          <w:p>
            <w:pP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地图浏览</w:t>
            </w:r>
          </w:p>
        </w:tc>
        <w:tc>
          <w:tcPr>
            <w:tcW w:w="5387" w:type="dxa"/>
            <w:vAlign w:val="center"/>
          </w:tcPr>
          <w:p>
            <w:pPr>
              <w:rPr>
                <w:sz w:val="21"/>
                <w:szCs w:val="21"/>
              </w:rPr>
            </w:pPr>
            <w:r>
              <w:rPr>
                <w:rFonts w:hint="eastAsia"/>
                <w:sz w:val="21"/>
                <w:szCs w:val="21"/>
              </w:rPr>
              <w:t>地图浏览为基于手绘 GIS 服务平台最基本的功能，包括地图的平移、放大/缩小、鹰眼、定位、线路导览等。</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专题图层控制</w:t>
            </w:r>
          </w:p>
        </w:tc>
        <w:tc>
          <w:tcPr>
            <w:tcW w:w="5387" w:type="dxa"/>
            <w:vAlign w:val="center"/>
          </w:tcPr>
          <w:p>
            <w:pPr>
              <w:rPr>
                <w:sz w:val="21"/>
                <w:szCs w:val="21"/>
              </w:rPr>
            </w:pPr>
            <w:r>
              <w:rPr>
                <w:rFonts w:hint="eastAsia"/>
                <w:sz w:val="21"/>
                <w:szCs w:val="21"/>
              </w:rPr>
              <w:t>按旅游业务需求设定旅游专题数据图层，如：应急资源图层，景区周边的视频监控、公共服务等分类图层。可根据用户要求，显示某类图层数据，并支持分类图层的分级显示。</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手绘景区全景导览图</w:t>
            </w:r>
          </w:p>
        </w:tc>
        <w:tc>
          <w:tcPr>
            <w:tcW w:w="5387" w:type="dxa"/>
            <w:vAlign w:val="center"/>
          </w:tcPr>
          <w:p>
            <w:pPr>
              <w:rPr>
                <w:sz w:val="21"/>
                <w:szCs w:val="21"/>
              </w:rPr>
            </w:pPr>
            <w:r>
              <w:rPr>
                <w:rFonts w:hint="eastAsia"/>
                <w:sz w:val="21"/>
                <w:szCs w:val="21"/>
              </w:rPr>
              <w:t>手绘景区全景导览图包括：主要包括景区全景、服务设施、公厕、服务中心等。全景导览图支持印刷。</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基于手绘图的智能导游导览</w:t>
            </w:r>
          </w:p>
        </w:tc>
        <w:tc>
          <w:tcPr>
            <w:tcW w:w="5387" w:type="dxa"/>
            <w:vAlign w:val="center"/>
          </w:tcPr>
          <w:p>
            <w:pPr>
              <w:rPr>
                <w:sz w:val="21"/>
                <w:szCs w:val="21"/>
              </w:rPr>
            </w:pPr>
            <w:r>
              <w:rPr>
                <w:rFonts w:hint="eastAsia"/>
                <w:sz w:val="21"/>
                <w:szCs w:val="21"/>
              </w:rPr>
              <w:t>旨在为用户提供全面且有效的旅游自助服务。由于本系统具有对用户定位的功能，能够实现自主景点语音播放提示、线路规划和导航。</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基础数据维护</w:t>
            </w:r>
          </w:p>
        </w:tc>
        <w:tc>
          <w:tcPr>
            <w:tcW w:w="5387" w:type="dxa"/>
            <w:vAlign w:val="center"/>
          </w:tcPr>
          <w:p>
            <w:pPr>
              <w:rPr>
                <w:sz w:val="21"/>
                <w:szCs w:val="21"/>
              </w:rPr>
            </w:pPr>
            <w:r>
              <w:rPr>
                <w:rFonts w:hint="eastAsia"/>
                <w:sz w:val="21"/>
                <w:szCs w:val="21"/>
              </w:rPr>
              <w:t>系统提供对基础数据信息进行增加、删除、修改等维护操作。</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rPr>
                <w:sz w:val="21"/>
                <w:szCs w:val="21"/>
              </w:rPr>
            </w:pPr>
            <w:r>
              <w:rPr>
                <w:rFonts w:hint="eastAsia"/>
                <w:sz w:val="21"/>
                <w:szCs w:val="21"/>
              </w:rPr>
              <w:t>智能导览系统</w:t>
            </w:r>
          </w:p>
          <w:p>
            <w:pPr>
              <w:rPr>
                <w:sz w:val="21"/>
                <w:szCs w:val="21"/>
              </w:rPr>
            </w:pPr>
          </w:p>
        </w:tc>
        <w:tc>
          <w:tcPr>
            <w:tcW w:w="597" w:type="dxa"/>
            <w:vAlign w:val="center"/>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游客智慧导览模块，将景区电子化，具有全程真人语音讲解景区全景及景区附近地图，旅游线路规划及景区附近吃、住、行、游、购、娱信息。让游客获得全面、丰富的导游服务，完全实现把“导游装进手机里”。</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restart"/>
            <w:vAlign w:val="center"/>
          </w:tcPr>
          <w:p>
            <w:pP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智能导览</w:t>
            </w:r>
          </w:p>
        </w:tc>
        <w:tc>
          <w:tcPr>
            <w:tcW w:w="5387" w:type="dxa"/>
            <w:vAlign w:val="center"/>
          </w:tcPr>
          <w:p>
            <w:pPr>
              <w:rPr>
                <w:sz w:val="21"/>
                <w:szCs w:val="21"/>
              </w:rPr>
            </w:pPr>
            <w:r>
              <w:rPr>
                <w:rFonts w:hint="eastAsia"/>
                <w:sz w:val="21"/>
                <w:szCs w:val="21"/>
              </w:rPr>
              <w:t xml:space="preserve">基于游客的位置信息，可以将景区线路、景点、洗手间、餐饮、购物等等结合到地图中去，方便游客查找和导览。  </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智能讲解</w:t>
            </w:r>
          </w:p>
          <w:p>
            <w:pPr>
              <w:rPr>
                <w:sz w:val="21"/>
                <w:szCs w:val="21"/>
              </w:rPr>
            </w:pPr>
          </w:p>
        </w:tc>
        <w:tc>
          <w:tcPr>
            <w:tcW w:w="5387" w:type="dxa"/>
            <w:vAlign w:val="center"/>
          </w:tcPr>
          <w:p>
            <w:pPr>
              <w:rPr>
                <w:sz w:val="21"/>
                <w:szCs w:val="21"/>
              </w:rPr>
            </w:pPr>
            <w:r>
              <w:rPr>
                <w:rFonts w:hint="eastAsia"/>
                <w:sz w:val="21"/>
                <w:szCs w:val="21"/>
              </w:rPr>
              <w:t>方式一：直接回复景点的名称，例如“板闸”，就可以自动推送“图片+文字+语音”的专题介绍。</w:t>
            </w:r>
          </w:p>
          <w:p>
            <w:pPr>
              <w:rPr>
                <w:sz w:val="21"/>
                <w:szCs w:val="21"/>
              </w:rPr>
            </w:pPr>
            <w:r>
              <w:rPr>
                <w:rFonts w:hint="eastAsia"/>
                <w:sz w:val="21"/>
                <w:szCs w:val="21"/>
              </w:rPr>
              <w:t>方式二：通过导览地图的位置锚点进行交互式查询。</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一键导航</w:t>
            </w:r>
          </w:p>
          <w:p>
            <w:pPr>
              <w:rPr>
                <w:sz w:val="21"/>
                <w:szCs w:val="21"/>
              </w:rPr>
            </w:pPr>
          </w:p>
        </w:tc>
        <w:tc>
          <w:tcPr>
            <w:tcW w:w="5387" w:type="dxa"/>
            <w:vAlign w:val="center"/>
          </w:tcPr>
          <w:p>
            <w:pPr>
              <w:rPr>
                <w:sz w:val="21"/>
                <w:szCs w:val="21"/>
              </w:rPr>
            </w:pPr>
            <w:r>
              <w:rPr>
                <w:rFonts w:hint="eastAsia"/>
                <w:sz w:val="21"/>
                <w:szCs w:val="21"/>
              </w:rPr>
              <w:t>导航运用一：一键导航，分别设置博物馆、集散中心、钞关遗址、三元宫目的地清单，游客只需要轻松一点，会自动从当前位置导航前往。</w:t>
            </w:r>
          </w:p>
          <w:p>
            <w:pPr>
              <w:rPr>
                <w:sz w:val="21"/>
                <w:szCs w:val="21"/>
              </w:rPr>
            </w:pPr>
            <w:r>
              <w:rPr>
                <w:rFonts w:hint="eastAsia"/>
                <w:sz w:val="21"/>
                <w:szCs w:val="21"/>
              </w:rPr>
              <w:t>导航运用二：基于LBS技术，如果游客位置在景区内，可以提供“当前位置”功能，游客可以选择出园、最近洗手间、最近餐厅等等功能。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景区地图</w:t>
            </w:r>
          </w:p>
          <w:p>
            <w:pPr>
              <w:rPr>
                <w:sz w:val="21"/>
                <w:szCs w:val="21"/>
              </w:rPr>
            </w:pPr>
          </w:p>
        </w:tc>
        <w:tc>
          <w:tcPr>
            <w:tcW w:w="5387" w:type="dxa"/>
            <w:vAlign w:val="center"/>
          </w:tcPr>
          <w:p>
            <w:pPr>
              <w:rPr>
                <w:sz w:val="21"/>
                <w:szCs w:val="21"/>
              </w:rPr>
            </w:pPr>
            <w:r>
              <w:rPr>
                <w:rFonts w:hint="eastAsia"/>
                <w:sz w:val="21"/>
                <w:szCs w:val="21"/>
              </w:rPr>
              <w:t>系统将通过电子地图展现区域内所有景区情况。点击任一景区，系统将显示该景区内各景点位置，及其周围住宿、餐饮、购物中心、停车场等的分布，游客可以根据这些展现信息自定义旅游路线，安排具体行程。</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移步换景</w:t>
            </w:r>
          </w:p>
          <w:p>
            <w:pPr>
              <w:rPr>
                <w:sz w:val="21"/>
                <w:szCs w:val="21"/>
              </w:rPr>
            </w:pPr>
          </w:p>
        </w:tc>
        <w:tc>
          <w:tcPr>
            <w:tcW w:w="5387" w:type="dxa"/>
            <w:vAlign w:val="center"/>
          </w:tcPr>
          <w:p>
            <w:pPr>
              <w:rPr>
                <w:sz w:val="21"/>
                <w:szCs w:val="21"/>
              </w:rPr>
            </w:pPr>
            <w:r>
              <w:rPr>
                <w:rFonts w:hint="eastAsia"/>
                <w:sz w:val="21"/>
                <w:szCs w:val="21"/>
              </w:rPr>
              <w:t>游客可根据需求选择自动语音讲解功能，当游客到特定区域，系统将自动讲解景区信息，实现移步换景。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扫一扫</w:t>
            </w:r>
          </w:p>
          <w:p>
            <w:pPr>
              <w:rPr>
                <w:sz w:val="21"/>
                <w:szCs w:val="21"/>
              </w:rPr>
            </w:pPr>
          </w:p>
        </w:tc>
        <w:tc>
          <w:tcPr>
            <w:tcW w:w="5387" w:type="dxa"/>
            <w:vAlign w:val="center"/>
          </w:tcPr>
          <w:p>
            <w:pPr>
              <w:rPr>
                <w:sz w:val="21"/>
                <w:szCs w:val="21"/>
              </w:rPr>
            </w:pPr>
            <w:r>
              <w:rPr>
                <w:rFonts w:hint="eastAsia"/>
                <w:sz w:val="21"/>
                <w:szCs w:val="21"/>
              </w:rPr>
              <w:t>游客可以通过微信二维码扫描功能，扫描景区的景点指示牌、道路指示牌等景点标识牌的二维码，轻松获取景点介绍，介绍内容以文字、图片、音频等多种方式展示。让游客更为全面的了解到景区情况，增强游客旅游的体验感和游览消费的方便性。</w:t>
            </w:r>
          </w:p>
          <w:p>
            <w:pPr>
              <w:rPr>
                <w:sz w:val="21"/>
                <w:szCs w:val="21"/>
              </w:rPr>
            </w:pPr>
            <w:r>
              <w:rPr>
                <w:rFonts w:hint="eastAsia"/>
                <w:sz w:val="21"/>
                <w:szCs w:val="21"/>
              </w:rPr>
              <w:t>需提供智能导览二维码生成业务。</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rPr>
                <w:sz w:val="21"/>
                <w:szCs w:val="21"/>
              </w:rPr>
            </w:pPr>
            <w:r>
              <w:rPr>
                <w:rFonts w:hint="eastAsia"/>
                <w:sz w:val="21"/>
                <w:szCs w:val="21"/>
              </w:rPr>
              <w:t>多媒体触摸屏系统</w:t>
            </w:r>
          </w:p>
          <w:p>
            <w:pPr>
              <w:rPr>
                <w:sz w:val="21"/>
                <w:szCs w:val="21"/>
              </w:rPr>
            </w:pPr>
          </w:p>
        </w:tc>
        <w:tc>
          <w:tcPr>
            <w:tcW w:w="597" w:type="dxa"/>
            <w:vAlign w:val="center"/>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通过定制化的触摸一体机，融合文字、图片、声音、视频等多种形式，生动详实的向游人展示丰富的旅游资源，完善的旅游服务设施、多样的旅游线路推荐等。方便快捷地向游人提供旅游实时信息及吃、住、行、游、购、玩等六方面信息的即时查询服务等功能</w:t>
            </w:r>
          </w:p>
        </w:tc>
        <w:tc>
          <w:tcPr>
            <w:tcW w:w="709" w:type="dxa"/>
            <w:vMerge w:val="continue"/>
          </w:tcPr>
          <w:p>
            <w:pPr>
              <w:ind w:firstLine="420"/>
              <w:rPr>
                <w:sz w:val="21"/>
                <w:szCs w:val="21"/>
              </w:rPr>
            </w:pPr>
          </w:p>
        </w:tc>
        <w:tc>
          <w:tcPr>
            <w:tcW w:w="644" w:type="dxa"/>
            <w:vMerge w:val="continue"/>
          </w:tcPr>
          <w:p>
            <w:pPr>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restart"/>
            <w:vAlign w:val="center"/>
          </w:tcPr>
          <w:p>
            <w:pP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景区介绍</w:t>
            </w:r>
          </w:p>
        </w:tc>
        <w:tc>
          <w:tcPr>
            <w:tcW w:w="5387" w:type="dxa"/>
            <w:vAlign w:val="center"/>
          </w:tcPr>
          <w:p>
            <w:pPr>
              <w:rPr>
                <w:sz w:val="21"/>
                <w:szCs w:val="21"/>
              </w:rPr>
            </w:pPr>
            <w:r>
              <w:rPr>
                <w:rFonts w:hint="eastAsia"/>
                <w:sz w:val="21"/>
                <w:szCs w:val="21"/>
              </w:rPr>
              <w:t>通过文字、图片、音频、视频等多种方式对景区进行详细介绍。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酒店介绍</w:t>
            </w:r>
          </w:p>
        </w:tc>
        <w:tc>
          <w:tcPr>
            <w:tcW w:w="5387" w:type="dxa"/>
            <w:vAlign w:val="center"/>
          </w:tcPr>
          <w:p>
            <w:pPr>
              <w:rPr>
                <w:sz w:val="21"/>
                <w:szCs w:val="21"/>
              </w:rPr>
            </w:pPr>
            <w:r>
              <w:rPr>
                <w:rFonts w:hint="eastAsia"/>
                <w:sz w:val="21"/>
                <w:szCs w:val="21"/>
              </w:rPr>
              <w:t>对周边提供住宿的宾馆酒店进行介绍。</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交通查询</w:t>
            </w:r>
          </w:p>
        </w:tc>
        <w:tc>
          <w:tcPr>
            <w:tcW w:w="5387" w:type="dxa"/>
            <w:vAlign w:val="center"/>
          </w:tcPr>
          <w:p>
            <w:pPr>
              <w:rPr>
                <w:sz w:val="21"/>
                <w:szCs w:val="21"/>
              </w:rPr>
            </w:pPr>
            <w:r>
              <w:rPr>
                <w:rFonts w:hint="eastAsia"/>
                <w:sz w:val="21"/>
                <w:szCs w:val="21"/>
              </w:rPr>
              <w:t>提供市内到达各景点的交通路线查询功能。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本地特产/文化产品</w:t>
            </w:r>
          </w:p>
        </w:tc>
        <w:tc>
          <w:tcPr>
            <w:tcW w:w="5387" w:type="dxa"/>
            <w:vAlign w:val="center"/>
          </w:tcPr>
          <w:p>
            <w:pPr>
              <w:rPr>
                <w:sz w:val="21"/>
                <w:szCs w:val="21"/>
              </w:rPr>
            </w:pPr>
            <w:r>
              <w:rPr>
                <w:rFonts w:hint="eastAsia"/>
                <w:sz w:val="21"/>
                <w:szCs w:val="21"/>
              </w:rPr>
              <w:t>对本地特产/文化产品进行展示介绍，提供线上购买、支付功能。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节庆活动</w:t>
            </w:r>
          </w:p>
        </w:tc>
        <w:tc>
          <w:tcPr>
            <w:tcW w:w="5387" w:type="dxa"/>
            <w:vAlign w:val="center"/>
          </w:tcPr>
          <w:p>
            <w:pPr>
              <w:rPr>
                <w:sz w:val="21"/>
                <w:szCs w:val="21"/>
              </w:rPr>
            </w:pPr>
            <w:r>
              <w:rPr>
                <w:rFonts w:hint="eastAsia"/>
                <w:sz w:val="21"/>
                <w:szCs w:val="21"/>
              </w:rPr>
              <w:t>根据线下实际情况，及时更新线上节庆活动资讯。提供节庆活动的内容、玩法、预定信息等内容，页面同时提供相关旅游产品的推荐链接，可完成在线预定和支付。</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优惠信息</w:t>
            </w:r>
          </w:p>
        </w:tc>
        <w:tc>
          <w:tcPr>
            <w:tcW w:w="5387" w:type="dxa"/>
            <w:vAlign w:val="center"/>
          </w:tcPr>
          <w:p>
            <w:pPr>
              <w:rPr>
                <w:sz w:val="21"/>
                <w:szCs w:val="21"/>
              </w:rPr>
            </w:pPr>
            <w:r>
              <w:rPr>
                <w:rFonts w:hint="eastAsia"/>
                <w:sz w:val="21"/>
                <w:szCs w:val="21"/>
              </w:rPr>
              <w:t>及时更新线上优惠活动资讯，提供优惠活动的内容、规则、预定信息等内容，页面同时提供相关旅游产品的推荐链接，可完成在线预定和支付。</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jc w:val="center"/>
              <w:rPr>
                <w:sz w:val="21"/>
                <w:szCs w:val="21"/>
              </w:rPr>
            </w:pPr>
            <w:bookmarkStart w:id="13" w:name="_Toc68181021"/>
            <w:bookmarkStart w:id="14" w:name="_Toc67855019"/>
            <w:r>
              <w:rPr>
                <w:rFonts w:hint="eastAsia"/>
                <w:sz w:val="21"/>
                <w:szCs w:val="21"/>
              </w:rPr>
              <w:t>网评采集与竞品分析</w:t>
            </w:r>
            <w:bookmarkEnd w:id="13"/>
            <w:bookmarkEnd w:id="14"/>
          </w:p>
          <w:p>
            <w:pPr>
              <w:jc w:val="center"/>
              <w:rPr>
                <w:sz w:val="21"/>
                <w:szCs w:val="21"/>
              </w:rPr>
            </w:pPr>
          </w:p>
        </w:tc>
        <w:tc>
          <w:tcPr>
            <w:tcW w:w="597" w:type="dxa"/>
            <w:vAlign w:val="center"/>
          </w:tcPr>
          <w:p>
            <w:pPr>
              <w:jc w:val="cente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实时抓取板闸遗址公园网络平台的游客评论，集成至网评采集与分析平台。 监测平台：携程、美团、大众点评、途牛、同程、驴妈妈、去哪儿、马蜂窝、飞猪。</w:t>
            </w:r>
          </w:p>
          <w:p>
            <w:pPr>
              <w:rPr>
                <w:sz w:val="21"/>
                <w:szCs w:val="21"/>
              </w:rPr>
            </w:pPr>
            <w:r>
              <w:rPr>
                <w:rFonts w:hint="eastAsia"/>
                <w:sz w:val="21"/>
                <w:szCs w:val="21"/>
              </w:rPr>
              <w:t>同时对竞品对象包含但不限于：北京圆明园</w:t>
            </w:r>
            <w:r>
              <w:fldChar w:fldCharType="begin"/>
            </w:r>
            <w:r>
              <w:instrText xml:space="preserve"> HYPERLINK "https://baike.so.com/doc/4994240-5218269.html" \t "_blank" </w:instrText>
            </w:r>
            <w:r>
              <w:fldChar w:fldCharType="separate"/>
            </w:r>
            <w:r>
              <w:rPr>
                <w:rFonts w:hint="eastAsia"/>
                <w:sz w:val="21"/>
                <w:szCs w:val="21"/>
              </w:rPr>
              <w:t>国家考古遗址公园</w:t>
            </w:r>
            <w:r>
              <w:rPr>
                <w:rFonts w:hint="eastAsia"/>
                <w:sz w:val="21"/>
                <w:szCs w:val="21"/>
              </w:rPr>
              <w:fldChar w:fldCharType="end"/>
            </w:r>
            <w:r>
              <w:rPr>
                <w:rFonts w:hint="eastAsia"/>
                <w:sz w:val="21"/>
                <w:szCs w:val="21"/>
              </w:rPr>
              <w:t>、南京大报恩寺遗址公园、浙江 </w:t>
            </w:r>
            <w:r>
              <w:fldChar w:fldCharType="begin"/>
            </w:r>
            <w:r>
              <w:instrText xml:space="preserve"> HYPERLINK "https://baike.so.com/doc/7549630-7823723.html" \t "_blank" </w:instrText>
            </w:r>
            <w:r>
              <w:fldChar w:fldCharType="separate"/>
            </w:r>
            <w:r>
              <w:rPr>
                <w:rFonts w:hint="eastAsia"/>
                <w:sz w:val="21"/>
                <w:szCs w:val="21"/>
              </w:rPr>
              <w:t>良渚国家考古遗址公园</w:t>
            </w:r>
            <w:r>
              <w:rPr>
                <w:rFonts w:hint="eastAsia"/>
                <w:sz w:val="21"/>
                <w:szCs w:val="21"/>
              </w:rPr>
              <w:fldChar w:fldCharType="end"/>
            </w:r>
            <w:r>
              <w:rPr>
                <w:rFonts w:hint="eastAsia"/>
                <w:sz w:val="21"/>
                <w:szCs w:val="21"/>
              </w:rPr>
              <w:t>、</w:t>
            </w:r>
            <w:r>
              <w:fldChar w:fldCharType="begin"/>
            </w:r>
            <w:r>
              <w:instrText xml:space="preserve"> HYPERLINK "https://baike.so.com/doc/6487725-6701432.html" \t "_blank" </w:instrText>
            </w:r>
            <w:r>
              <w:fldChar w:fldCharType="separate"/>
            </w:r>
            <w:r>
              <w:rPr>
                <w:rFonts w:hint="eastAsia"/>
                <w:sz w:val="21"/>
                <w:szCs w:val="21"/>
              </w:rPr>
              <w:t>周口店国家考古遗址公园</w:t>
            </w:r>
            <w:r>
              <w:rPr>
                <w:rFonts w:hint="eastAsia"/>
                <w:sz w:val="21"/>
                <w:szCs w:val="21"/>
              </w:rPr>
              <w:fldChar w:fldCharType="end"/>
            </w:r>
            <w:r>
              <w:rPr>
                <w:rFonts w:hint="eastAsia"/>
                <w:sz w:val="21"/>
                <w:szCs w:val="21"/>
              </w:rPr>
              <w:t>、无锡阖闾遗址公园等相关平台的数据进行采集与分析。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restart"/>
            <w:vAlign w:val="center"/>
          </w:tcPr>
          <w:p>
            <w:pPr>
              <w:jc w:val="cente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实时抓取板闸遗址公园网络平台的游客评论并进行分析</w:t>
            </w:r>
          </w:p>
        </w:tc>
        <w:tc>
          <w:tcPr>
            <w:tcW w:w="5387" w:type="dxa"/>
            <w:vAlign w:val="center"/>
          </w:tcPr>
          <w:p>
            <w:pPr>
              <w:rPr>
                <w:sz w:val="21"/>
                <w:szCs w:val="21"/>
              </w:rPr>
            </w:pPr>
            <w:r>
              <w:rPr>
                <w:rFonts w:hint="eastAsia"/>
                <w:sz w:val="21"/>
                <w:szCs w:val="21"/>
              </w:rPr>
              <w:t>（1）有独立版块呈现板闸遗址公园的评论数据，需呈现评论渠道、评论人昵称、评论内容、评论时间等基础信息。</w:t>
            </w:r>
          </w:p>
          <w:p>
            <w:pPr>
              <w:rPr>
                <w:sz w:val="21"/>
                <w:szCs w:val="21"/>
              </w:rPr>
            </w:pPr>
            <w:r>
              <w:rPr>
                <w:rFonts w:hint="eastAsia"/>
                <w:sz w:val="21"/>
                <w:szCs w:val="21"/>
              </w:rPr>
              <w:t>（2）将所有评论调性分为“好评”、“中评”、“差评”，可自由选择日期；从渠道维度、时间维度了解正向、负向、中向的占比以及满意度测算。</w:t>
            </w:r>
          </w:p>
          <w:p>
            <w:pPr>
              <w:rPr>
                <w:sz w:val="21"/>
                <w:szCs w:val="21"/>
              </w:rPr>
            </w:pPr>
            <w:r>
              <w:rPr>
                <w:rFonts w:hint="eastAsia"/>
                <w:sz w:val="21"/>
                <w:szCs w:val="21"/>
              </w:rPr>
              <w:t>（3）对于评论按照一级维度与二级维度进行正向、中向、负向分析汇总；对于一级维度与二级维度有对应的具体评价高频观点前10的汇总（同步更新提到频次）</w:t>
            </w:r>
          </w:p>
          <w:p>
            <w:pPr>
              <w:rPr>
                <w:sz w:val="21"/>
                <w:szCs w:val="21"/>
              </w:rPr>
            </w:pPr>
            <w:r>
              <w:rPr>
                <w:rFonts w:hint="eastAsia"/>
                <w:sz w:val="21"/>
                <w:szCs w:val="21"/>
              </w:rPr>
              <w:t>（4）将评论按不同类别旅游资源的日常工作管理的业务维度进行分类。维度分类含服务、硬件设施、交通、清洁、厕所等。不同类别旅游资源需按其核心特征进行差异化的维度分类，每个维度分类，也要对评论中表达的情感偏向进行好坏分类。可能引起重大问题的隐患信息辨别。</w:t>
            </w:r>
          </w:p>
          <w:p>
            <w:pPr>
              <w:rPr>
                <w:sz w:val="21"/>
                <w:szCs w:val="21"/>
              </w:rPr>
            </w:pPr>
            <w:r>
              <w:rPr>
                <w:rFonts w:hint="eastAsia"/>
                <w:sz w:val="21"/>
                <w:szCs w:val="21"/>
              </w:rPr>
              <w:t>（5）将每一个不同类别旅游资源的评论按日、周、月、季、年以及自定义的时间段分类。</w:t>
            </w:r>
          </w:p>
          <w:p>
            <w:pPr>
              <w:rPr>
                <w:sz w:val="21"/>
                <w:szCs w:val="21"/>
              </w:rPr>
            </w:pPr>
            <w:r>
              <w:rPr>
                <w:rFonts w:hint="eastAsia"/>
                <w:sz w:val="21"/>
                <w:szCs w:val="21"/>
              </w:rPr>
              <w:t>（6）统计不同类别旅游资源在任意时间段的游客评论数量。</w:t>
            </w:r>
          </w:p>
          <w:p>
            <w:pPr>
              <w:rPr>
                <w:sz w:val="21"/>
                <w:szCs w:val="21"/>
              </w:rPr>
            </w:pPr>
            <w:r>
              <w:rPr>
                <w:rFonts w:hint="eastAsia"/>
                <w:sz w:val="21"/>
                <w:szCs w:val="21"/>
              </w:rPr>
              <w:t>（7）在任意维度点取，实时查看该维度在一定时间段内的游客评论的具体内容。</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continue"/>
            <w:vAlign w:val="center"/>
          </w:tcPr>
          <w:p>
            <w:pPr>
              <w:jc w:val="center"/>
              <w:rPr>
                <w:sz w:val="21"/>
                <w:szCs w:val="21"/>
              </w:rPr>
            </w:pPr>
          </w:p>
        </w:tc>
        <w:tc>
          <w:tcPr>
            <w:tcW w:w="1093" w:type="dxa"/>
            <w:vAlign w:val="center"/>
          </w:tcPr>
          <w:p>
            <w:pPr>
              <w:rPr>
                <w:sz w:val="21"/>
                <w:szCs w:val="21"/>
              </w:rPr>
            </w:pPr>
            <w:r>
              <w:rPr>
                <w:rFonts w:hint="eastAsia"/>
                <w:sz w:val="21"/>
                <w:szCs w:val="21"/>
              </w:rPr>
              <w:t>针对竞品公园进行对维度比对分析</w:t>
            </w:r>
          </w:p>
        </w:tc>
        <w:tc>
          <w:tcPr>
            <w:tcW w:w="5387" w:type="dxa"/>
            <w:vAlign w:val="center"/>
          </w:tcPr>
          <w:p>
            <w:pPr>
              <w:rPr>
                <w:sz w:val="21"/>
                <w:szCs w:val="21"/>
              </w:rPr>
            </w:pPr>
            <w:r>
              <w:rPr>
                <w:rFonts w:hint="eastAsia"/>
                <w:sz w:val="21"/>
                <w:szCs w:val="21"/>
              </w:rPr>
              <w:t>（1）提供正向、中向、负向情感对比分析；一级、二级指标对比分析；正向、负向突出频次对比分析</w:t>
            </w:r>
          </w:p>
          <w:p>
            <w:pPr>
              <w:rPr>
                <w:sz w:val="21"/>
                <w:szCs w:val="21"/>
              </w:rPr>
            </w:pPr>
            <w:r>
              <w:rPr>
                <w:rFonts w:hint="eastAsia"/>
                <w:sz w:val="21"/>
                <w:szCs w:val="21"/>
              </w:rPr>
              <w:t>（2）对任意一个不同类别旅游资源的各种业务维度的好评率的同比、环比变化情况，以考察各不同类别旅游资源实际工作优劣趋势。</w:t>
            </w:r>
          </w:p>
          <w:p>
            <w:pPr>
              <w:rPr>
                <w:sz w:val="21"/>
                <w:szCs w:val="21"/>
              </w:rPr>
            </w:pPr>
            <w:r>
              <w:rPr>
                <w:rFonts w:hint="eastAsia"/>
                <w:sz w:val="21"/>
                <w:szCs w:val="21"/>
              </w:rPr>
              <w:t>（3）可以和竞品景区情感偏向好坏分类的平均水平进行比较和查看差距。</w:t>
            </w:r>
          </w:p>
          <w:p>
            <w:pPr>
              <w:rPr>
                <w:sz w:val="21"/>
                <w:szCs w:val="21"/>
              </w:rPr>
            </w:pPr>
            <w:r>
              <w:rPr>
                <w:rFonts w:hint="eastAsia"/>
                <w:sz w:val="21"/>
                <w:szCs w:val="21"/>
              </w:rPr>
              <w:t>（4）综合网评数据和新浪微博舆情信息分析结果，并及时推送到指挥中心，指挥中心根据舆情情况，及时上报、处理。</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continue"/>
            <w:vAlign w:val="center"/>
          </w:tcPr>
          <w:p>
            <w:pPr>
              <w:jc w:val="center"/>
              <w:rPr>
                <w:sz w:val="21"/>
                <w:szCs w:val="21"/>
              </w:rPr>
            </w:pPr>
          </w:p>
        </w:tc>
        <w:tc>
          <w:tcPr>
            <w:tcW w:w="1093" w:type="dxa"/>
            <w:vAlign w:val="center"/>
          </w:tcPr>
          <w:p>
            <w:pPr>
              <w:rPr>
                <w:sz w:val="21"/>
                <w:szCs w:val="21"/>
              </w:rPr>
            </w:pPr>
            <w:r>
              <w:rPr>
                <w:rFonts w:hint="eastAsia"/>
                <w:sz w:val="21"/>
                <w:szCs w:val="21"/>
              </w:rPr>
              <w:t>游客建议与意见关键词提取分析</w:t>
            </w:r>
          </w:p>
        </w:tc>
        <w:tc>
          <w:tcPr>
            <w:tcW w:w="5387" w:type="dxa"/>
            <w:vAlign w:val="center"/>
          </w:tcPr>
          <w:p>
            <w:pPr>
              <w:rPr>
                <w:sz w:val="21"/>
                <w:szCs w:val="21"/>
              </w:rPr>
            </w:pPr>
            <w:r>
              <w:rPr>
                <w:rFonts w:hint="eastAsia"/>
                <w:sz w:val="21"/>
                <w:szCs w:val="21"/>
              </w:rPr>
              <w:t>（1）关键词云图</w:t>
            </w:r>
          </w:p>
          <w:p>
            <w:pPr>
              <w:rPr>
                <w:sz w:val="21"/>
                <w:szCs w:val="21"/>
              </w:rPr>
            </w:pPr>
            <w:r>
              <w:rPr>
                <w:rFonts w:hint="eastAsia"/>
                <w:sz w:val="21"/>
                <w:szCs w:val="21"/>
              </w:rPr>
              <w:t>分别针对不同类别旅游资源的游客评论内容生成关键词云图</w:t>
            </w:r>
          </w:p>
          <w:p>
            <w:pPr>
              <w:rPr>
                <w:sz w:val="21"/>
                <w:szCs w:val="21"/>
              </w:rPr>
            </w:pPr>
            <w:r>
              <w:rPr>
                <w:rFonts w:hint="eastAsia"/>
                <w:sz w:val="21"/>
                <w:szCs w:val="21"/>
              </w:rPr>
              <w:t>（2）差异化云图</w:t>
            </w:r>
          </w:p>
          <w:p>
            <w:pPr>
              <w:rPr>
                <w:sz w:val="21"/>
                <w:szCs w:val="21"/>
              </w:rPr>
            </w:pPr>
            <w:r>
              <w:rPr>
                <w:rFonts w:hint="eastAsia"/>
                <w:sz w:val="21"/>
                <w:szCs w:val="21"/>
              </w:rPr>
              <w:t>找出游客针对改进不同类别旅游资源管理的意见与建议，以供分析、提炼，真正让游客有价值的意见与建议能落地。</w:t>
            </w:r>
          </w:p>
          <w:p>
            <w:pPr>
              <w:rPr>
                <w:sz w:val="21"/>
                <w:szCs w:val="21"/>
              </w:rPr>
            </w:pPr>
            <w:r>
              <w:rPr>
                <w:rFonts w:hint="eastAsia"/>
                <w:sz w:val="21"/>
                <w:szCs w:val="21"/>
              </w:rPr>
              <w:t>（3）标准统一</w:t>
            </w:r>
          </w:p>
          <w:p>
            <w:pPr>
              <w:rPr>
                <w:sz w:val="21"/>
                <w:szCs w:val="21"/>
              </w:rPr>
            </w:pPr>
            <w:r>
              <w:rPr>
                <w:rFonts w:hint="eastAsia"/>
                <w:sz w:val="21"/>
                <w:szCs w:val="21"/>
              </w:rPr>
              <w:t>不同类别旅游资源的问题分类维度标准，与国家旅游局保持一致。</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continue"/>
            <w:vAlign w:val="center"/>
          </w:tcPr>
          <w:p>
            <w:pPr>
              <w:jc w:val="center"/>
              <w:rPr>
                <w:sz w:val="21"/>
                <w:szCs w:val="21"/>
              </w:rPr>
            </w:pPr>
          </w:p>
        </w:tc>
        <w:tc>
          <w:tcPr>
            <w:tcW w:w="1093" w:type="dxa"/>
            <w:vAlign w:val="center"/>
          </w:tcPr>
          <w:p>
            <w:pPr>
              <w:rPr>
                <w:sz w:val="21"/>
                <w:szCs w:val="21"/>
              </w:rPr>
            </w:pPr>
            <w:r>
              <w:rPr>
                <w:rFonts w:hint="eastAsia"/>
                <w:sz w:val="21"/>
                <w:szCs w:val="21"/>
              </w:rPr>
              <w:t>分析报告</w:t>
            </w:r>
          </w:p>
          <w:p>
            <w:pPr>
              <w:rPr>
                <w:sz w:val="21"/>
                <w:szCs w:val="21"/>
              </w:rPr>
            </w:pPr>
          </w:p>
        </w:tc>
        <w:tc>
          <w:tcPr>
            <w:tcW w:w="5387" w:type="dxa"/>
            <w:vAlign w:val="center"/>
          </w:tcPr>
          <w:p>
            <w:pPr>
              <w:rPr>
                <w:sz w:val="21"/>
                <w:szCs w:val="21"/>
              </w:rPr>
            </w:pPr>
            <w:r>
              <w:rPr>
                <w:rFonts w:hint="eastAsia"/>
                <w:sz w:val="21"/>
                <w:szCs w:val="21"/>
              </w:rPr>
              <w:t>在月度、季度、半年、全年、黄金周、小长假等时间节点，提供数据报告。</w:t>
            </w:r>
          </w:p>
          <w:p>
            <w:pPr>
              <w:rPr>
                <w:sz w:val="21"/>
                <w:szCs w:val="21"/>
              </w:rPr>
            </w:pPr>
            <w:r>
              <w:rPr>
                <w:rFonts w:hint="eastAsia"/>
                <w:sz w:val="21"/>
                <w:szCs w:val="21"/>
              </w:rPr>
              <w:t>月提供分析报告，数据报告内容需包含但不限于：</w:t>
            </w:r>
          </w:p>
          <w:p>
            <w:pPr>
              <w:rPr>
                <w:sz w:val="21"/>
                <w:szCs w:val="21"/>
              </w:rPr>
            </w:pPr>
            <w:r>
              <w:rPr>
                <w:rFonts w:hint="eastAsia"/>
                <w:sz w:val="21"/>
                <w:szCs w:val="21"/>
              </w:rPr>
              <w:t>（1）景区整体情况，竞品对比（指标排名、好中差维度对比、落后维度分析等），景区表现（网评量、中差评量、隐患量的环比/同比/趋势/占比/对标矩阵等）</w:t>
            </w:r>
          </w:p>
          <w:p>
            <w:pPr>
              <w:rPr>
                <w:sz w:val="21"/>
                <w:szCs w:val="21"/>
              </w:rPr>
            </w:pPr>
            <w:r>
              <w:rPr>
                <w:rFonts w:hint="eastAsia"/>
                <w:sz w:val="21"/>
                <w:szCs w:val="21"/>
              </w:rPr>
              <w:t>（2）不同类别旅游资源情况，每类别旅游资源的数据占比、中差评维度排行/占比、隐患排行/占比、可提升度/提升效果、重点突出隐患举例等</w:t>
            </w:r>
          </w:p>
          <w:p>
            <w:pPr>
              <w:rPr>
                <w:sz w:val="21"/>
                <w:szCs w:val="21"/>
              </w:rPr>
            </w:pPr>
            <w:r>
              <w:rPr>
                <w:rFonts w:hint="eastAsia"/>
                <w:sz w:val="21"/>
                <w:szCs w:val="21"/>
              </w:rPr>
              <w:t>（3）特殊时期情况，不同类别旅游资源情况黄金周、小长假等时间节点的网评特殊表现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Align w:val="center"/>
          </w:tcPr>
          <w:p>
            <w:pPr>
              <w:jc w:val="center"/>
              <w:rPr>
                <w:sz w:val="21"/>
                <w:szCs w:val="21"/>
              </w:rPr>
            </w:pPr>
            <w:r>
              <w:rPr>
                <w:rFonts w:hint="eastAsia"/>
                <w:sz w:val="21"/>
                <w:szCs w:val="21"/>
              </w:rPr>
              <w:t>一景一码</w:t>
            </w:r>
          </w:p>
        </w:tc>
        <w:tc>
          <w:tcPr>
            <w:tcW w:w="597" w:type="dxa"/>
            <w:vAlign w:val="center"/>
          </w:tcPr>
          <w:p>
            <w:pPr>
              <w:jc w:val="cente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根据自己的需求给相应的景点添加音频,并自动生成二维码,供景区线下铺码及数据分析。</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jc w:val="center"/>
              <w:rPr>
                <w:sz w:val="21"/>
                <w:szCs w:val="21"/>
              </w:rPr>
            </w:pPr>
            <w:r>
              <w:rPr>
                <w:rFonts w:hint="eastAsia"/>
                <w:sz w:val="21"/>
                <w:szCs w:val="21"/>
              </w:rPr>
              <w:t>在线投诉求助系统</w:t>
            </w:r>
          </w:p>
        </w:tc>
        <w:tc>
          <w:tcPr>
            <w:tcW w:w="597" w:type="dxa"/>
            <w:vAlign w:val="center"/>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开发旅游投诉总入口，为游客提供旅游投诉渠道，实时掌握旅游服务客户满意度以及变化趋势。根据投诉与建议处理流程，系统功能包括：投诉建议管理、投诉处理、建议审核、统计分析等。通过该系统可以初步实现兴趣投诉建议处理的信息化建设，优化景区文旅管理和提升对客服务质量。</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restart"/>
            <w:vAlign w:val="center"/>
          </w:tcPr>
          <w:p>
            <w:pPr>
              <w:jc w:val="cente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我要咨询投诉</w:t>
            </w:r>
          </w:p>
        </w:tc>
        <w:tc>
          <w:tcPr>
            <w:tcW w:w="5387" w:type="dxa"/>
            <w:vAlign w:val="center"/>
          </w:tcPr>
          <w:p>
            <w:pPr>
              <w:rPr>
                <w:sz w:val="21"/>
                <w:szCs w:val="21"/>
              </w:rPr>
            </w:pPr>
            <w:r>
              <w:rPr>
                <w:rFonts w:hint="eastAsia"/>
                <w:sz w:val="21"/>
                <w:szCs w:val="21"/>
              </w:rPr>
              <w:t>提供用户咨询投诉渠道，可对景区、酒店、餐饮等类型进行咨询投诉。</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continue"/>
            <w:vAlign w:val="center"/>
          </w:tcPr>
          <w:p>
            <w:pPr>
              <w:jc w:val="center"/>
              <w:rPr>
                <w:sz w:val="21"/>
                <w:szCs w:val="21"/>
              </w:rPr>
            </w:pPr>
          </w:p>
        </w:tc>
        <w:tc>
          <w:tcPr>
            <w:tcW w:w="1093" w:type="dxa"/>
            <w:vAlign w:val="center"/>
          </w:tcPr>
          <w:p>
            <w:pPr>
              <w:rPr>
                <w:sz w:val="21"/>
                <w:szCs w:val="21"/>
              </w:rPr>
            </w:pPr>
            <w:r>
              <w:rPr>
                <w:rFonts w:hint="eastAsia"/>
                <w:sz w:val="21"/>
                <w:szCs w:val="21"/>
              </w:rPr>
              <w:t>投诉派发</w:t>
            </w:r>
          </w:p>
        </w:tc>
        <w:tc>
          <w:tcPr>
            <w:tcW w:w="5387" w:type="dxa"/>
            <w:vAlign w:val="center"/>
          </w:tcPr>
          <w:p>
            <w:pPr>
              <w:rPr>
                <w:sz w:val="21"/>
                <w:szCs w:val="21"/>
              </w:rPr>
            </w:pPr>
            <w:r>
              <w:rPr>
                <w:rFonts w:hint="eastAsia"/>
                <w:sz w:val="21"/>
                <w:szCs w:val="21"/>
              </w:rPr>
              <w:t>根据投诉对象、投诉内容进行初步筛选后，将该条投诉信息下派至景区、景点进行处理。</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continue"/>
            <w:vAlign w:val="center"/>
          </w:tcPr>
          <w:p>
            <w:pPr>
              <w:jc w:val="center"/>
              <w:rPr>
                <w:sz w:val="21"/>
                <w:szCs w:val="21"/>
              </w:rPr>
            </w:pPr>
          </w:p>
        </w:tc>
        <w:tc>
          <w:tcPr>
            <w:tcW w:w="1093" w:type="dxa"/>
            <w:vAlign w:val="center"/>
          </w:tcPr>
          <w:p>
            <w:pPr>
              <w:rPr>
                <w:sz w:val="21"/>
                <w:szCs w:val="21"/>
              </w:rPr>
            </w:pPr>
            <w:r>
              <w:rPr>
                <w:rFonts w:hint="eastAsia"/>
                <w:sz w:val="21"/>
                <w:szCs w:val="21"/>
              </w:rPr>
              <w:t>投诉查询</w:t>
            </w:r>
          </w:p>
        </w:tc>
        <w:tc>
          <w:tcPr>
            <w:tcW w:w="5387" w:type="dxa"/>
            <w:vAlign w:val="center"/>
          </w:tcPr>
          <w:p>
            <w:pPr>
              <w:rPr>
                <w:sz w:val="21"/>
                <w:szCs w:val="21"/>
              </w:rPr>
            </w:pPr>
            <w:r>
              <w:rPr>
                <w:rFonts w:hint="eastAsia"/>
                <w:sz w:val="21"/>
                <w:szCs w:val="21"/>
              </w:rPr>
              <w:t>用户可查询投诉进展情况。</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continue"/>
            <w:vAlign w:val="center"/>
          </w:tcPr>
          <w:p>
            <w:pPr>
              <w:jc w:val="center"/>
              <w:rPr>
                <w:sz w:val="21"/>
                <w:szCs w:val="21"/>
              </w:rPr>
            </w:pPr>
          </w:p>
        </w:tc>
        <w:tc>
          <w:tcPr>
            <w:tcW w:w="1093" w:type="dxa"/>
            <w:vAlign w:val="center"/>
          </w:tcPr>
          <w:p>
            <w:pPr>
              <w:rPr>
                <w:sz w:val="21"/>
                <w:szCs w:val="21"/>
              </w:rPr>
            </w:pPr>
            <w:r>
              <w:rPr>
                <w:rFonts w:hint="eastAsia"/>
                <w:sz w:val="21"/>
                <w:szCs w:val="21"/>
              </w:rPr>
              <w:t>在线客服</w:t>
            </w:r>
          </w:p>
        </w:tc>
        <w:tc>
          <w:tcPr>
            <w:tcW w:w="5387" w:type="dxa"/>
            <w:vAlign w:val="center"/>
          </w:tcPr>
          <w:p>
            <w:pPr>
              <w:rPr>
                <w:sz w:val="21"/>
                <w:szCs w:val="21"/>
              </w:rPr>
            </w:pPr>
            <w:r>
              <w:rPr>
                <w:rFonts w:hint="eastAsia"/>
                <w:sz w:val="21"/>
                <w:szCs w:val="21"/>
              </w:rPr>
              <w:t>用户可获得在线客服支持。</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jc w:val="center"/>
              <w:rPr>
                <w:sz w:val="21"/>
                <w:szCs w:val="21"/>
              </w:rPr>
            </w:pPr>
          </w:p>
        </w:tc>
        <w:tc>
          <w:tcPr>
            <w:tcW w:w="597" w:type="dxa"/>
            <w:vMerge w:val="continue"/>
            <w:vAlign w:val="center"/>
          </w:tcPr>
          <w:p>
            <w:pPr>
              <w:jc w:val="center"/>
              <w:rPr>
                <w:sz w:val="21"/>
                <w:szCs w:val="21"/>
              </w:rPr>
            </w:pPr>
          </w:p>
        </w:tc>
        <w:tc>
          <w:tcPr>
            <w:tcW w:w="1093" w:type="dxa"/>
            <w:vAlign w:val="center"/>
          </w:tcPr>
          <w:p>
            <w:pPr>
              <w:rPr>
                <w:sz w:val="21"/>
                <w:szCs w:val="21"/>
              </w:rPr>
            </w:pPr>
            <w:r>
              <w:rPr>
                <w:rFonts w:hint="eastAsia"/>
                <w:sz w:val="21"/>
                <w:szCs w:val="21"/>
              </w:rPr>
              <w:t>投诉接入</w:t>
            </w:r>
          </w:p>
        </w:tc>
        <w:tc>
          <w:tcPr>
            <w:tcW w:w="5387" w:type="dxa"/>
            <w:vAlign w:val="center"/>
          </w:tcPr>
          <w:p>
            <w:pPr>
              <w:rPr>
                <w:sz w:val="21"/>
                <w:szCs w:val="21"/>
              </w:rPr>
            </w:pPr>
            <w:r>
              <w:rPr>
                <w:rFonts w:hint="eastAsia"/>
                <w:sz w:val="21"/>
                <w:szCs w:val="21"/>
              </w:rPr>
              <w:t>系统对接旅游投诉平台，汇集旅游相关投诉信息。如果个别系统无法对接，系统提供数据录入功能，可人工采集投诉信息。</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Align w:val="center"/>
          </w:tcPr>
          <w:p>
            <w:pPr>
              <w:jc w:val="center"/>
              <w:rPr>
                <w:sz w:val="21"/>
                <w:szCs w:val="21"/>
              </w:rPr>
            </w:pPr>
            <w:r>
              <w:rPr>
                <w:rFonts w:hint="eastAsia"/>
                <w:sz w:val="21"/>
                <w:szCs w:val="21"/>
              </w:rPr>
              <w:t>智能客服</w:t>
            </w:r>
          </w:p>
        </w:tc>
        <w:tc>
          <w:tcPr>
            <w:tcW w:w="597" w:type="dxa"/>
            <w:vAlign w:val="center"/>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支持常用语知识库、景区服务知识库、通用常识知识库、餐饮管理功能、景点管理功能、快捷语管理功能、专有名词管理、知识库配置管理、功能栏交互反馈、问答跳转反馈功能，为游客语音交互、旅游咨询、常见问题、产品预订及公共服务能力。</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Align w:val="center"/>
          </w:tcPr>
          <w:p>
            <w:pPr>
              <w:jc w:val="center"/>
              <w:rPr>
                <w:sz w:val="21"/>
                <w:szCs w:val="21"/>
              </w:rPr>
            </w:pPr>
            <w:r>
              <w:rPr>
                <w:rFonts w:hint="eastAsia"/>
                <w:sz w:val="21"/>
                <w:szCs w:val="21"/>
              </w:rPr>
              <w:t>统计分析</w:t>
            </w:r>
          </w:p>
        </w:tc>
        <w:tc>
          <w:tcPr>
            <w:tcW w:w="597" w:type="dxa"/>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销售报表、核销报表、退款报表、导游报表、预约报表、年卡报表、租赁报表.</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Align w:val="center"/>
          </w:tcPr>
          <w:p>
            <w:pPr>
              <w:jc w:val="center"/>
              <w:rPr>
                <w:sz w:val="21"/>
                <w:szCs w:val="21"/>
              </w:rPr>
            </w:pPr>
            <w:r>
              <w:rPr>
                <w:rFonts w:hint="eastAsia"/>
                <w:sz w:val="21"/>
                <w:szCs w:val="21"/>
              </w:rPr>
              <w:t>个人中心</w:t>
            </w:r>
          </w:p>
        </w:tc>
        <w:tc>
          <w:tcPr>
            <w:tcW w:w="597" w:type="dxa"/>
          </w:tcPr>
          <w:p>
            <w:pPr>
              <w:rPr>
                <w:sz w:val="21"/>
                <w:szCs w:val="21"/>
              </w:rPr>
            </w:pPr>
            <w:r>
              <w:rPr>
                <w:rFonts w:hint="eastAsia"/>
                <w:sz w:val="21"/>
                <w:szCs w:val="21"/>
              </w:rPr>
              <w:t>总体要求</w:t>
            </w:r>
          </w:p>
        </w:tc>
        <w:tc>
          <w:tcPr>
            <w:tcW w:w="6480" w:type="dxa"/>
            <w:gridSpan w:val="2"/>
            <w:vAlign w:val="center"/>
          </w:tcPr>
          <w:p>
            <w:pPr>
              <w:rPr>
                <w:sz w:val="21"/>
                <w:szCs w:val="21"/>
              </w:rPr>
            </w:pPr>
            <w:r>
              <w:rPr>
                <w:rFonts w:hint="eastAsia"/>
                <w:sz w:val="21"/>
                <w:szCs w:val="21"/>
              </w:rPr>
              <w:t>个人信息维护、我的订单、我的优惠券、我的购物车、收货地址管理、我的投诉反馈。</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905" w:type="dxa"/>
            <w:gridSpan w:val="4"/>
            <w:shd w:val="clear" w:color="auto" w:fill="auto"/>
            <w:vAlign w:val="center"/>
          </w:tcPr>
          <w:p>
            <w:pPr>
              <w:rPr>
                <w:sz w:val="21"/>
                <w:szCs w:val="21"/>
              </w:rPr>
            </w:pPr>
            <w:r>
              <w:rPr>
                <w:rFonts w:hint="eastAsia"/>
                <w:sz w:val="21"/>
                <w:szCs w:val="21"/>
              </w:rPr>
              <w:t>官网建设</w:t>
            </w:r>
          </w:p>
        </w:tc>
        <w:tc>
          <w:tcPr>
            <w:tcW w:w="709" w:type="dxa"/>
            <w:vMerge w:val="continue"/>
          </w:tcPr>
          <w:p>
            <w:pPr>
              <w:ind w:firstLine="420"/>
              <w:rPr>
                <w:sz w:val="21"/>
                <w:szCs w:val="21"/>
              </w:rPr>
            </w:pPr>
          </w:p>
        </w:tc>
        <w:tc>
          <w:tcPr>
            <w:tcW w:w="644" w:type="dxa"/>
            <w:vMerge w:val="continue"/>
          </w:tcPr>
          <w:p>
            <w:pPr>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rPr>
                <w:sz w:val="21"/>
                <w:szCs w:val="21"/>
              </w:rPr>
            </w:pPr>
            <w:r>
              <w:rPr>
                <w:rFonts w:hint="eastAsia"/>
                <w:sz w:val="21"/>
                <w:szCs w:val="21"/>
              </w:rPr>
              <w:t>官网建设</w:t>
            </w:r>
          </w:p>
        </w:tc>
        <w:tc>
          <w:tcPr>
            <w:tcW w:w="597" w:type="dxa"/>
            <w:vAlign w:val="center"/>
          </w:tcPr>
          <w:p>
            <w:pPr>
              <w:rPr>
                <w:sz w:val="21"/>
                <w:szCs w:val="21"/>
              </w:rPr>
            </w:pPr>
            <w:r>
              <w:rPr>
                <w:rFonts w:hint="eastAsia"/>
                <w:sz w:val="21"/>
                <w:szCs w:val="21"/>
              </w:rPr>
              <w:t>总体要求</w:t>
            </w:r>
          </w:p>
        </w:tc>
        <w:tc>
          <w:tcPr>
            <w:tcW w:w="6480" w:type="dxa"/>
            <w:gridSpan w:val="2"/>
            <w:shd w:val="clear" w:color="auto" w:fill="auto"/>
            <w:vAlign w:val="center"/>
          </w:tcPr>
          <w:p>
            <w:pPr>
              <w:rPr>
                <w:sz w:val="21"/>
                <w:szCs w:val="21"/>
              </w:rPr>
            </w:pPr>
            <w:r>
              <w:rPr>
                <w:rFonts w:hint="eastAsia"/>
                <w:sz w:val="21"/>
                <w:szCs w:val="21"/>
              </w:rPr>
              <w:t>依照《旅游景区质量等级的划分与评定》国家标准，对比国家A级旅游景区的网站建设要求，建设专属板闸遗址景区风格的官方网站，建设一套线上线下相结合的板闸遗址网站综合信息化服务系统。为游客提供游前、游中、游后的全程服务，并与微信、客户端建立链接。</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restart"/>
            <w:vAlign w:val="center"/>
          </w:tcPr>
          <w:p>
            <w:pPr>
              <w:rPr>
                <w:sz w:val="21"/>
                <w:szCs w:val="21"/>
              </w:rPr>
            </w:pPr>
            <w:r>
              <w:rPr>
                <w:rFonts w:hint="eastAsia"/>
                <w:sz w:val="21"/>
                <w:szCs w:val="21"/>
              </w:rPr>
              <w:t>业务需求</w:t>
            </w:r>
          </w:p>
        </w:tc>
        <w:tc>
          <w:tcPr>
            <w:tcW w:w="1093" w:type="dxa"/>
            <w:vAlign w:val="center"/>
          </w:tcPr>
          <w:p>
            <w:pPr>
              <w:rPr>
                <w:sz w:val="21"/>
                <w:szCs w:val="21"/>
              </w:rPr>
            </w:pPr>
            <w:r>
              <w:rPr>
                <w:rFonts w:hint="eastAsia"/>
                <w:sz w:val="21"/>
                <w:szCs w:val="21"/>
              </w:rPr>
              <w:t>信息管理</w:t>
            </w:r>
          </w:p>
        </w:tc>
        <w:tc>
          <w:tcPr>
            <w:tcW w:w="5387" w:type="dxa"/>
            <w:vAlign w:val="center"/>
          </w:tcPr>
          <w:p>
            <w:pPr>
              <w:rPr>
                <w:sz w:val="21"/>
                <w:szCs w:val="21"/>
              </w:rPr>
            </w:pPr>
            <w:r>
              <w:rPr>
                <w:rFonts w:hint="eastAsia"/>
                <w:sz w:val="21"/>
                <w:szCs w:val="21"/>
              </w:rPr>
              <w:t>进去内容发布包括文章/图片/视频/链接等10多种内容模型提供对网站所有信息进行添加、删除、查询、搜索、审核、替换等丰富的信息管理功能，支持文章手动排序。</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数据统计</w:t>
            </w:r>
          </w:p>
        </w:tc>
        <w:tc>
          <w:tcPr>
            <w:tcW w:w="5387" w:type="dxa"/>
            <w:vAlign w:val="center"/>
          </w:tcPr>
          <w:p>
            <w:pPr>
              <w:rPr>
                <w:sz w:val="21"/>
                <w:szCs w:val="21"/>
              </w:rPr>
            </w:pPr>
            <w:r>
              <w:rPr>
                <w:rFonts w:hint="eastAsia"/>
                <w:sz w:val="21"/>
                <w:szCs w:val="21"/>
              </w:rPr>
              <w:t>支持按部门、栏目、人员等类别统计报送数量功能；支持用户活动记录统计，该功能可统计每月、每周或每日发布信息的数量、总点击率；可按照发布信息数量、频率、当日点击率、月度点击率、总点击率、文章栏目更新数量、频率进行统计排行和排序。</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网站静态生成</w:t>
            </w:r>
          </w:p>
        </w:tc>
        <w:tc>
          <w:tcPr>
            <w:tcW w:w="5387" w:type="dxa"/>
            <w:vAlign w:val="center"/>
          </w:tcPr>
          <w:p>
            <w:pPr>
              <w:rPr>
                <w:sz w:val="21"/>
                <w:szCs w:val="21"/>
              </w:rPr>
            </w:pPr>
            <w:r>
              <w:rPr>
                <w:rFonts w:hint="eastAsia"/>
                <w:sz w:val="21"/>
                <w:szCs w:val="21"/>
              </w:rPr>
              <w:t>包括生成内容页、生成单页节点、生成栏目页、生成专题类别页、生成网站综合数据等功能模块，提供专业的静态页面生成发生，如：.html、.htm。</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sz w:val="21"/>
                <w:szCs w:val="21"/>
              </w:rPr>
            </w:pPr>
          </w:p>
        </w:tc>
        <w:tc>
          <w:tcPr>
            <w:tcW w:w="1093" w:type="dxa"/>
            <w:vAlign w:val="center"/>
          </w:tcPr>
          <w:p>
            <w:pPr>
              <w:rPr>
                <w:sz w:val="21"/>
                <w:szCs w:val="21"/>
              </w:rPr>
            </w:pPr>
            <w:r>
              <w:rPr>
                <w:rFonts w:hint="eastAsia"/>
                <w:sz w:val="21"/>
                <w:szCs w:val="21"/>
              </w:rPr>
              <w:t>权限控制</w:t>
            </w:r>
          </w:p>
        </w:tc>
        <w:tc>
          <w:tcPr>
            <w:tcW w:w="5387" w:type="dxa"/>
            <w:vAlign w:val="center"/>
          </w:tcPr>
          <w:p>
            <w:pPr>
              <w:rPr>
                <w:sz w:val="21"/>
                <w:szCs w:val="21"/>
              </w:rPr>
            </w:pPr>
            <w:r>
              <w:rPr>
                <w:rFonts w:hint="eastAsia"/>
                <w:sz w:val="21"/>
                <w:szCs w:val="21"/>
              </w:rPr>
              <w:t>实现统一用户管理、用户权限设置和管理功能。</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restart"/>
            <w:vAlign w:val="center"/>
          </w:tcPr>
          <w:p>
            <w:pPr>
              <w:rPr>
                <w:sz w:val="21"/>
                <w:szCs w:val="21"/>
              </w:rPr>
            </w:pPr>
            <w:r>
              <w:rPr>
                <w:rFonts w:hint="eastAsia"/>
                <w:sz w:val="21"/>
                <w:szCs w:val="21"/>
              </w:rPr>
              <w:t>整体方案及技术要求</w:t>
            </w:r>
          </w:p>
        </w:tc>
        <w:tc>
          <w:tcPr>
            <w:tcW w:w="597" w:type="dxa"/>
            <w:vMerge w:val="restart"/>
            <w:vAlign w:val="center"/>
          </w:tcPr>
          <w:p>
            <w:pPr>
              <w:rPr>
                <w:color w:val="FF0000"/>
                <w:sz w:val="21"/>
                <w:szCs w:val="21"/>
              </w:rPr>
            </w:pPr>
            <w:r>
              <w:rPr>
                <w:rFonts w:hint="eastAsia"/>
                <w:sz w:val="21"/>
                <w:szCs w:val="21"/>
              </w:rPr>
              <w:t>技术要求</w:t>
            </w:r>
          </w:p>
          <w:p>
            <w:pPr>
              <w:rPr>
                <w:color w:val="FF0000"/>
                <w:sz w:val="21"/>
                <w:szCs w:val="21"/>
              </w:rPr>
            </w:pPr>
            <w:r>
              <w:rPr>
                <w:rFonts w:hint="eastAsia"/>
                <w:sz w:val="21"/>
                <w:szCs w:val="21"/>
              </w:rPr>
              <w:t>技术要求</w:t>
            </w:r>
          </w:p>
        </w:tc>
        <w:tc>
          <w:tcPr>
            <w:tcW w:w="1093" w:type="dxa"/>
            <w:vAlign w:val="center"/>
          </w:tcPr>
          <w:p>
            <w:pPr>
              <w:rPr>
                <w:sz w:val="21"/>
                <w:szCs w:val="21"/>
              </w:rPr>
            </w:pPr>
            <w:r>
              <w:rPr>
                <w:rFonts w:hint="eastAsia"/>
                <w:sz w:val="21"/>
                <w:szCs w:val="21"/>
              </w:rPr>
              <w:t>技术架构设计要求</w:t>
            </w:r>
          </w:p>
        </w:tc>
        <w:tc>
          <w:tcPr>
            <w:tcW w:w="5387" w:type="dxa"/>
            <w:vAlign w:val="center"/>
          </w:tcPr>
          <w:p>
            <w:pPr>
              <w:rPr>
                <w:sz w:val="21"/>
                <w:szCs w:val="21"/>
              </w:rPr>
            </w:pPr>
            <w:r>
              <w:rPr>
                <w:rFonts w:hint="eastAsia"/>
                <w:sz w:val="21"/>
                <w:szCs w:val="21"/>
              </w:rPr>
              <w:t>详细阐述全域旅游平台关键特性的架构，方案需具有整合离线计算和实时计算能力、高容错、低延时和可扩展的能力，平台架构需具有集成业界主流Hadoop，Kafka，Storm，Spark,HBase等各类大数据组件的能力。</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color w:val="FF0000"/>
                <w:sz w:val="21"/>
                <w:szCs w:val="21"/>
              </w:rPr>
            </w:pPr>
          </w:p>
        </w:tc>
        <w:tc>
          <w:tcPr>
            <w:tcW w:w="1093" w:type="dxa"/>
            <w:vAlign w:val="center"/>
          </w:tcPr>
          <w:p>
            <w:pPr>
              <w:rPr>
                <w:sz w:val="21"/>
                <w:szCs w:val="21"/>
              </w:rPr>
            </w:pPr>
            <w:r>
              <w:rPr>
                <w:rFonts w:hint="eastAsia"/>
                <w:sz w:val="21"/>
                <w:szCs w:val="21"/>
              </w:rPr>
              <w:t>大数据处理能力要求</w:t>
            </w:r>
          </w:p>
        </w:tc>
        <w:tc>
          <w:tcPr>
            <w:tcW w:w="5387" w:type="dxa"/>
            <w:vAlign w:val="center"/>
          </w:tcPr>
          <w:p>
            <w:pPr>
              <w:rPr>
                <w:sz w:val="21"/>
                <w:szCs w:val="21"/>
              </w:rPr>
            </w:pPr>
            <w:r>
              <w:rPr>
                <w:rFonts w:hint="eastAsia"/>
                <w:sz w:val="21"/>
                <w:szCs w:val="21"/>
              </w:rPr>
              <w:t>全域旅游平台是由各个子系统组成，数据需要在各业务子系统中高性能、低延迟的不停流转，大数据处理方案需提供数据收集、数据丢失、数据质量差、内存消耗大的处理方案。</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color w:val="FF0000"/>
                <w:sz w:val="21"/>
                <w:szCs w:val="21"/>
              </w:rPr>
            </w:pPr>
          </w:p>
        </w:tc>
        <w:tc>
          <w:tcPr>
            <w:tcW w:w="1093" w:type="dxa"/>
            <w:vAlign w:val="center"/>
          </w:tcPr>
          <w:p>
            <w:pPr>
              <w:rPr>
                <w:sz w:val="21"/>
                <w:szCs w:val="21"/>
              </w:rPr>
            </w:pPr>
            <w:r>
              <w:rPr>
                <w:rFonts w:hint="eastAsia"/>
                <w:sz w:val="21"/>
                <w:szCs w:val="21"/>
              </w:rPr>
              <w:t>平台基础架构要求</w:t>
            </w:r>
          </w:p>
        </w:tc>
        <w:tc>
          <w:tcPr>
            <w:tcW w:w="5387" w:type="dxa"/>
            <w:vAlign w:val="center"/>
          </w:tcPr>
          <w:p>
            <w:pPr>
              <w:rPr>
                <w:sz w:val="21"/>
                <w:szCs w:val="21"/>
              </w:rPr>
            </w:pPr>
            <w:r>
              <w:rPr>
                <w:rFonts w:hint="eastAsia"/>
                <w:sz w:val="21"/>
                <w:szCs w:val="21"/>
              </w:rPr>
              <w:t>系统采用敏捷快速的开发体系，基于 OSGi 开放标准，采用分布式微服务架构进行设计,以搭积木的方式构建系统，为平台个性化需求定制开发及第三方平台对接提供高效便捷服务。</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color w:val="FF0000"/>
                <w:sz w:val="21"/>
                <w:szCs w:val="21"/>
              </w:rPr>
            </w:pPr>
          </w:p>
        </w:tc>
        <w:tc>
          <w:tcPr>
            <w:tcW w:w="1093" w:type="dxa"/>
            <w:vAlign w:val="center"/>
          </w:tcPr>
          <w:p>
            <w:pPr>
              <w:rPr>
                <w:sz w:val="21"/>
                <w:szCs w:val="21"/>
              </w:rPr>
            </w:pPr>
            <w:r>
              <w:rPr>
                <w:rFonts w:hint="eastAsia"/>
                <w:sz w:val="21"/>
                <w:szCs w:val="21"/>
              </w:rPr>
              <w:t>可扩展性要求</w:t>
            </w:r>
          </w:p>
        </w:tc>
        <w:tc>
          <w:tcPr>
            <w:tcW w:w="5387" w:type="dxa"/>
            <w:vAlign w:val="center"/>
          </w:tcPr>
          <w:p>
            <w:pPr>
              <w:rPr>
                <w:sz w:val="21"/>
                <w:szCs w:val="21"/>
              </w:rPr>
            </w:pPr>
            <w:r>
              <w:rPr>
                <w:rFonts w:hint="eastAsia"/>
                <w:sz w:val="21"/>
                <w:szCs w:val="21"/>
              </w:rPr>
              <w:t>系统具有可扩充性，满足将来系统的扩展、升级。</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color w:val="FF0000"/>
                <w:sz w:val="21"/>
                <w:szCs w:val="21"/>
              </w:rPr>
            </w:pPr>
          </w:p>
        </w:tc>
        <w:tc>
          <w:tcPr>
            <w:tcW w:w="1093" w:type="dxa"/>
            <w:vAlign w:val="center"/>
          </w:tcPr>
          <w:p>
            <w:pPr>
              <w:rPr>
                <w:sz w:val="21"/>
                <w:szCs w:val="21"/>
              </w:rPr>
            </w:pPr>
            <w:r>
              <w:rPr>
                <w:rFonts w:hint="eastAsia"/>
                <w:sz w:val="21"/>
                <w:szCs w:val="21"/>
              </w:rPr>
              <w:t>系统对接要求</w:t>
            </w:r>
          </w:p>
        </w:tc>
        <w:tc>
          <w:tcPr>
            <w:tcW w:w="5387" w:type="dxa"/>
            <w:vAlign w:val="center"/>
          </w:tcPr>
          <w:p>
            <w:pPr>
              <w:rPr>
                <w:sz w:val="21"/>
                <w:szCs w:val="21"/>
              </w:rPr>
            </w:pPr>
            <w:r>
              <w:rPr>
                <w:rFonts w:hint="eastAsia"/>
                <w:sz w:val="21"/>
                <w:szCs w:val="21"/>
              </w:rPr>
              <w:t>系统平台中的接口众多，依赖关系复杂，通过接口交换的数据与接口调用必须遵循统一的接口模型进行设计。接口模型除了遵循工程统一的数据标准和接口规范标准，实现接口规范定义的功能外，需要从数据管理、完整性管理、接口安全、接口的访问效率、性能以及可扩展性多个方面设计接口规格。</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color w:val="FF0000"/>
                <w:sz w:val="21"/>
                <w:szCs w:val="21"/>
              </w:rPr>
            </w:pPr>
          </w:p>
        </w:tc>
        <w:tc>
          <w:tcPr>
            <w:tcW w:w="1093" w:type="dxa"/>
            <w:vAlign w:val="center"/>
          </w:tcPr>
          <w:p>
            <w:pPr>
              <w:rPr>
                <w:sz w:val="21"/>
                <w:szCs w:val="21"/>
              </w:rPr>
            </w:pPr>
            <w:r>
              <w:rPr>
                <w:rFonts w:hint="eastAsia"/>
                <w:sz w:val="21"/>
                <w:szCs w:val="21"/>
              </w:rPr>
              <w:t>业务搜索引擎技术要求</w:t>
            </w:r>
          </w:p>
        </w:tc>
        <w:tc>
          <w:tcPr>
            <w:tcW w:w="5387" w:type="dxa"/>
            <w:vAlign w:val="center"/>
          </w:tcPr>
          <w:p>
            <w:pPr>
              <w:rPr>
                <w:sz w:val="21"/>
                <w:szCs w:val="21"/>
              </w:rPr>
            </w:pPr>
            <w:r>
              <w:rPr>
                <w:rFonts w:hint="eastAsia"/>
                <w:sz w:val="21"/>
                <w:szCs w:val="21"/>
              </w:rPr>
              <w:t>实现基于浏览器的人员、事件等全资源搜索。快速检索人员、事件等相关信息，提高大数据量情况下的全文检索效率；</w:t>
            </w:r>
          </w:p>
          <w:p>
            <w:pPr>
              <w:rPr>
                <w:sz w:val="21"/>
                <w:szCs w:val="21"/>
              </w:rPr>
            </w:pPr>
            <w:r>
              <w:rPr>
                <w:rFonts w:hint="eastAsia"/>
                <w:sz w:val="21"/>
                <w:szCs w:val="21"/>
              </w:rPr>
              <w:t>数据索引管理：支持对多种数据源(如MySQL、Oracle数据库，文件等)进行索引，索引计划管理等。</w:t>
            </w:r>
          </w:p>
          <w:p>
            <w:pPr>
              <w:rPr>
                <w:sz w:val="21"/>
                <w:szCs w:val="21"/>
              </w:rPr>
            </w:pPr>
            <w:r>
              <w:rPr>
                <w:rFonts w:hint="eastAsia"/>
                <w:sz w:val="21"/>
                <w:szCs w:val="21"/>
              </w:rPr>
              <w:t>关键字检索：支持良好的中文分词，支持关键词快速全文检索。</w:t>
            </w:r>
          </w:p>
          <w:p>
            <w:pPr>
              <w:rPr>
                <w:sz w:val="21"/>
                <w:szCs w:val="21"/>
              </w:rPr>
            </w:pPr>
            <w:r>
              <w:rPr>
                <w:rFonts w:hint="eastAsia"/>
                <w:sz w:val="21"/>
                <w:szCs w:val="21"/>
              </w:rPr>
              <w:t>检索结果信息展示：对不同类型的搜索结果分标签页进行搜索结果展示，如数据库标签、文件标签、应用系统标签等。</w:t>
            </w:r>
          </w:p>
          <w:p>
            <w:pPr>
              <w:rPr>
                <w:sz w:val="21"/>
                <w:szCs w:val="21"/>
              </w:rPr>
            </w:pPr>
            <w:r>
              <w:rPr>
                <w:rFonts w:hint="eastAsia"/>
                <w:sz w:val="21"/>
                <w:szCs w:val="21"/>
              </w:rPr>
              <w:t>热门搜索词：通过用户搜索历史记录的分析，进行热词推荐。</w:t>
            </w:r>
          </w:p>
          <w:p>
            <w:pPr>
              <w:rPr>
                <w:sz w:val="21"/>
                <w:szCs w:val="21"/>
              </w:rPr>
            </w:pPr>
            <w:r>
              <w:rPr>
                <w:rFonts w:hint="eastAsia"/>
                <w:sz w:val="21"/>
                <w:szCs w:val="21"/>
              </w:rPr>
              <w:t>搜索排行榜：通过对用户搜索习惯的分析，统计搜索结果点击率排行榜。</w:t>
            </w:r>
          </w:p>
          <w:p>
            <w:pPr>
              <w:rPr>
                <w:sz w:val="21"/>
                <w:szCs w:val="21"/>
              </w:rPr>
            </w:pPr>
            <w:r>
              <w:rPr>
                <w:rFonts w:hint="eastAsia"/>
                <w:sz w:val="21"/>
                <w:szCs w:val="21"/>
              </w:rPr>
              <w:t>模板管理：提供默认的搜索详情展示模板，可根据业务需求定制。</w:t>
            </w:r>
          </w:p>
          <w:p>
            <w:pPr>
              <w:rPr>
                <w:sz w:val="21"/>
                <w:szCs w:val="21"/>
              </w:rPr>
            </w:pPr>
            <w:r>
              <w:rPr>
                <w:rFonts w:hint="eastAsia"/>
                <w:sz w:val="21"/>
                <w:szCs w:val="21"/>
              </w:rPr>
              <w:t>系统配置：用户可自定义配置搜索条件、展现方式等参数。</w:t>
            </w:r>
          </w:p>
        </w:tc>
        <w:tc>
          <w:tcPr>
            <w:tcW w:w="709" w:type="dxa"/>
            <w:vMerge w:val="continue"/>
          </w:tcPr>
          <w:p>
            <w:pPr>
              <w:rPr>
                <w:sz w:val="21"/>
                <w:szCs w:val="21"/>
              </w:rPr>
            </w:pPr>
          </w:p>
        </w:tc>
        <w:tc>
          <w:tcPr>
            <w:tcW w:w="644"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Merge w:val="continue"/>
            <w:vAlign w:val="center"/>
          </w:tcPr>
          <w:p>
            <w:pPr>
              <w:rPr>
                <w:sz w:val="21"/>
                <w:szCs w:val="21"/>
              </w:rPr>
            </w:pPr>
          </w:p>
        </w:tc>
        <w:tc>
          <w:tcPr>
            <w:tcW w:w="597" w:type="dxa"/>
            <w:vMerge w:val="continue"/>
            <w:vAlign w:val="center"/>
          </w:tcPr>
          <w:p>
            <w:pPr>
              <w:rPr>
                <w:color w:val="FF0000"/>
                <w:sz w:val="21"/>
                <w:szCs w:val="21"/>
              </w:rPr>
            </w:pPr>
          </w:p>
        </w:tc>
        <w:tc>
          <w:tcPr>
            <w:tcW w:w="1093" w:type="dxa"/>
            <w:vAlign w:val="center"/>
          </w:tcPr>
          <w:p>
            <w:pPr>
              <w:rPr>
                <w:sz w:val="21"/>
                <w:szCs w:val="21"/>
              </w:rPr>
            </w:pPr>
            <w:r>
              <w:rPr>
                <w:rFonts w:hint="eastAsia"/>
                <w:sz w:val="21"/>
                <w:szCs w:val="21"/>
              </w:rPr>
              <w:t>系统操作统计分析要求</w:t>
            </w:r>
          </w:p>
        </w:tc>
        <w:tc>
          <w:tcPr>
            <w:tcW w:w="5387" w:type="dxa"/>
            <w:vAlign w:val="center"/>
          </w:tcPr>
          <w:p>
            <w:pPr>
              <w:rPr>
                <w:sz w:val="21"/>
                <w:szCs w:val="21"/>
              </w:rPr>
            </w:pPr>
            <w:r>
              <w:rPr>
                <w:rFonts w:hint="eastAsia"/>
                <w:sz w:val="21"/>
                <w:szCs w:val="21"/>
              </w:rPr>
              <w:t>审计与日志管理：系统审计与日志管理根据记录系统管理员和用户在平台中的操作情况，来进行系统监控管理。管理分为三个方面:记录内容管理、文件时间设置、日志查看。</w:t>
            </w:r>
          </w:p>
          <w:p>
            <w:pPr>
              <w:rPr>
                <w:sz w:val="21"/>
                <w:szCs w:val="21"/>
              </w:rPr>
            </w:pPr>
            <w:r>
              <w:rPr>
                <w:rFonts w:hint="eastAsia"/>
                <w:sz w:val="21"/>
                <w:szCs w:val="21"/>
              </w:rPr>
              <w:t>记录内容：平台提供完备的日志服务功能，考虑到用户的不同需求及灵活性，同时考虑到系统长期运行时输出日志对系统性能的影响，平台将需要记录日志的内容按对系统响影的程度分为五级，用户可以选择指定级别记录日志信息。</w:t>
            </w:r>
          </w:p>
        </w:tc>
        <w:tc>
          <w:tcPr>
            <w:tcW w:w="709" w:type="dxa"/>
            <w:vMerge w:val="continue"/>
          </w:tcPr>
          <w:p>
            <w:pPr>
              <w:rPr>
                <w:sz w:val="21"/>
                <w:szCs w:val="21"/>
              </w:rPr>
            </w:pPr>
          </w:p>
        </w:tc>
        <w:tc>
          <w:tcPr>
            <w:tcW w:w="644" w:type="dxa"/>
          </w:tcPr>
          <w:p>
            <w:pPr>
              <w:rPr>
                <w:sz w:val="21"/>
                <w:szCs w:val="21"/>
              </w:rPr>
            </w:pPr>
          </w:p>
        </w:tc>
      </w:tr>
    </w:tbl>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sectPr>
          <w:pgSz w:w="11910" w:h="16840"/>
          <w:pgMar w:top="1440" w:right="1080" w:bottom="1440" w:left="1080" w:header="0" w:footer="1122" w:gutter="0"/>
          <w:cols w:space="720" w:num="1"/>
        </w:sectPr>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15" w:name="_Toc111014554"/>
      <w:r>
        <w:rPr>
          <w:rFonts w:hint="eastAsia"/>
          <w:bCs w:val="0"/>
          <w:color w:val="000000" w:themeColor="text1"/>
          <w:kern w:val="2"/>
          <w:sz w:val="32"/>
          <w:szCs w:val="32"/>
          <w:lang w:val="en-US"/>
          <w14:textFill>
            <w14:solidFill>
              <w14:schemeClr w14:val="tx1"/>
            </w14:solidFill>
          </w14:textFill>
        </w:rPr>
        <w:t>十二、5年维护驻场需求</w:t>
      </w:r>
      <w:bookmarkEnd w:id="15"/>
    </w:p>
    <w:bookmarkEnd w:id="0"/>
    <w:tbl>
      <w:tblPr>
        <w:tblStyle w:val="1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5"/>
        <w:gridCol w:w="1651"/>
        <w:gridCol w:w="4499"/>
        <w:gridCol w:w="1162"/>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04" w:type="pct"/>
            <w:vMerge w:val="restart"/>
            <w:shd w:val="clear" w:color="auto" w:fill="auto"/>
            <w:noWrap/>
            <w:tcMar>
              <w:top w:w="15" w:type="dxa"/>
              <w:left w:w="15" w:type="dxa"/>
              <w:right w:w="15" w:type="dxa"/>
            </w:tcMar>
            <w:vAlign w:val="center"/>
          </w:tcPr>
          <w:p>
            <w:pPr>
              <w:jc w:val="center"/>
              <w:rPr>
                <w:sz w:val="21"/>
                <w:szCs w:val="21"/>
              </w:rPr>
            </w:pPr>
            <w:r>
              <w:rPr>
                <w:rFonts w:hint="eastAsia"/>
                <w:sz w:val="21"/>
                <w:szCs w:val="21"/>
              </w:rPr>
              <w:t>序号</w:t>
            </w:r>
          </w:p>
        </w:tc>
        <w:tc>
          <w:tcPr>
            <w:tcW w:w="856" w:type="pct"/>
            <w:vMerge w:val="restart"/>
            <w:shd w:val="clear" w:color="auto" w:fill="auto"/>
            <w:noWrap/>
            <w:tcMar>
              <w:top w:w="15" w:type="dxa"/>
              <w:left w:w="15" w:type="dxa"/>
              <w:right w:w="15" w:type="dxa"/>
            </w:tcMar>
            <w:vAlign w:val="center"/>
          </w:tcPr>
          <w:p>
            <w:pPr>
              <w:jc w:val="center"/>
              <w:rPr>
                <w:sz w:val="21"/>
                <w:szCs w:val="21"/>
              </w:rPr>
            </w:pPr>
            <w:r>
              <w:rPr>
                <w:rFonts w:hint="eastAsia"/>
                <w:sz w:val="21"/>
                <w:szCs w:val="21"/>
              </w:rPr>
              <w:t>需求名称</w:t>
            </w:r>
          </w:p>
        </w:tc>
        <w:tc>
          <w:tcPr>
            <w:tcW w:w="2334" w:type="pct"/>
            <w:vMerge w:val="restart"/>
            <w:shd w:val="clear" w:color="auto" w:fill="auto"/>
            <w:noWrap/>
            <w:tcMar>
              <w:top w:w="15" w:type="dxa"/>
              <w:left w:w="15" w:type="dxa"/>
              <w:right w:w="15" w:type="dxa"/>
            </w:tcMar>
            <w:vAlign w:val="center"/>
          </w:tcPr>
          <w:p>
            <w:pPr>
              <w:jc w:val="center"/>
              <w:rPr>
                <w:sz w:val="21"/>
                <w:szCs w:val="21"/>
              </w:rPr>
            </w:pPr>
            <w:r>
              <w:rPr>
                <w:rFonts w:hint="eastAsia"/>
                <w:sz w:val="21"/>
                <w:szCs w:val="21"/>
              </w:rPr>
              <w:t>需求描述</w:t>
            </w:r>
          </w:p>
        </w:tc>
        <w:tc>
          <w:tcPr>
            <w:tcW w:w="603" w:type="pct"/>
            <w:vMerge w:val="restart"/>
            <w:shd w:val="clear" w:color="auto" w:fill="auto"/>
            <w:noWrap/>
            <w:tcMar>
              <w:top w:w="15" w:type="dxa"/>
              <w:left w:w="15" w:type="dxa"/>
              <w:right w:w="15" w:type="dxa"/>
            </w:tcMar>
            <w:vAlign w:val="center"/>
          </w:tcPr>
          <w:p>
            <w:pPr>
              <w:jc w:val="center"/>
              <w:rPr>
                <w:sz w:val="21"/>
                <w:szCs w:val="21"/>
              </w:rPr>
            </w:pPr>
            <w:r>
              <w:rPr>
                <w:rFonts w:hint="eastAsia"/>
                <w:sz w:val="21"/>
                <w:szCs w:val="21"/>
              </w:rPr>
              <w:t>单位</w:t>
            </w:r>
          </w:p>
        </w:tc>
        <w:tc>
          <w:tcPr>
            <w:tcW w:w="603" w:type="pct"/>
            <w:vMerge w:val="restart"/>
            <w:shd w:val="clear" w:color="auto" w:fill="auto"/>
            <w:noWrap/>
            <w:tcMar>
              <w:top w:w="15" w:type="dxa"/>
              <w:left w:w="15" w:type="dxa"/>
              <w:right w:w="15" w:type="dxa"/>
            </w:tcMar>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 w:hRule="exact"/>
          <w:jc w:val="center"/>
        </w:trPr>
        <w:tc>
          <w:tcPr>
            <w:tcW w:w="604" w:type="pct"/>
            <w:vMerge w:val="continue"/>
            <w:shd w:val="clear" w:color="auto" w:fill="auto"/>
            <w:noWrap/>
            <w:tcMar>
              <w:top w:w="15" w:type="dxa"/>
              <w:left w:w="15" w:type="dxa"/>
              <w:right w:w="15" w:type="dxa"/>
            </w:tcMar>
            <w:vAlign w:val="center"/>
          </w:tcPr>
          <w:p>
            <w:pPr>
              <w:jc w:val="center"/>
              <w:rPr>
                <w:sz w:val="21"/>
                <w:szCs w:val="21"/>
              </w:rPr>
            </w:pPr>
          </w:p>
        </w:tc>
        <w:tc>
          <w:tcPr>
            <w:tcW w:w="856" w:type="pct"/>
            <w:vMerge w:val="continue"/>
            <w:shd w:val="clear" w:color="auto" w:fill="auto"/>
            <w:noWrap/>
            <w:tcMar>
              <w:top w:w="15" w:type="dxa"/>
              <w:left w:w="15" w:type="dxa"/>
              <w:right w:w="15" w:type="dxa"/>
            </w:tcMar>
            <w:vAlign w:val="center"/>
          </w:tcPr>
          <w:p>
            <w:pPr>
              <w:jc w:val="center"/>
              <w:rPr>
                <w:sz w:val="21"/>
                <w:szCs w:val="21"/>
              </w:rPr>
            </w:pPr>
          </w:p>
        </w:tc>
        <w:tc>
          <w:tcPr>
            <w:tcW w:w="2334" w:type="pct"/>
            <w:vMerge w:val="continue"/>
            <w:shd w:val="clear" w:color="auto" w:fill="auto"/>
            <w:noWrap/>
            <w:tcMar>
              <w:top w:w="15" w:type="dxa"/>
              <w:left w:w="15" w:type="dxa"/>
              <w:right w:w="15" w:type="dxa"/>
            </w:tcMar>
            <w:vAlign w:val="center"/>
          </w:tcPr>
          <w:p>
            <w:pPr>
              <w:jc w:val="center"/>
              <w:rPr>
                <w:sz w:val="21"/>
                <w:szCs w:val="21"/>
              </w:rPr>
            </w:pPr>
          </w:p>
        </w:tc>
        <w:tc>
          <w:tcPr>
            <w:tcW w:w="603" w:type="pct"/>
            <w:vMerge w:val="continue"/>
            <w:shd w:val="clear" w:color="auto" w:fill="auto"/>
            <w:noWrap/>
            <w:tcMar>
              <w:top w:w="15" w:type="dxa"/>
              <w:left w:w="15" w:type="dxa"/>
              <w:right w:w="15" w:type="dxa"/>
            </w:tcMar>
            <w:vAlign w:val="center"/>
          </w:tcPr>
          <w:p>
            <w:pPr>
              <w:jc w:val="center"/>
              <w:rPr>
                <w:sz w:val="21"/>
                <w:szCs w:val="21"/>
              </w:rPr>
            </w:pPr>
          </w:p>
        </w:tc>
        <w:tc>
          <w:tcPr>
            <w:tcW w:w="603" w:type="pct"/>
            <w:vMerge w:val="continue"/>
            <w:shd w:val="clear" w:color="auto" w:fill="auto"/>
            <w:noWrap/>
            <w:tcMar>
              <w:top w:w="15" w:type="dxa"/>
              <w:left w:w="15" w:type="dxa"/>
              <w:right w:w="15"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8" w:hRule="exact"/>
          <w:jc w:val="center"/>
        </w:trPr>
        <w:tc>
          <w:tcPr>
            <w:tcW w:w="604" w:type="pct"/>
            <w:shd w:val="clear" w:color="auto" w:fill="auto"/>
            <w:noWrap/>
            <w:tcMar>
              <w:top w:w="15" w:type="dxa"/>
              <w:left w:w="15" w:type="dxa"/>
              <w:right w:w="15" w:type="dxa"/>
            </w:tcMar>
            <w:vAlign w:val="center"/>
          </w:tcPr>
          <w:p>
            <w:pPr>
              <w:jc w:val="center"/>
              <w:rPr>
                <w:sz w:val="21"/>
                <w:szCs w:val="21"/>
              </w:rPr>
            </w:pPr>
            <w:r>
              <w:rPr>
                <w:rFonts w:hint="eastAsia"/>
                <w:sz w:val="21"/>
                <w:szCs w:val="21"/>
              </w:rPr>
              <w:t>1</w:t>
            </w:r>
          </w:p>
        </w:tc>
        <w:tc>
          <w:tcPr>
            <w:tcW w:w="856" w:type="pct"/>
            <w:shd w:val="clear" w:color="auto" w:fill="auto"/>
            <w:noWrap/>
            <w:tcMar>
              <w:top w:w="15" w:type="dxa"/>
              <w:left w:w="15" w:type="dxa"/>
              <w:right w:w="15" w:type="dxa"/>
            </w:tcMar>
            <w:vAlign w:val="center"/>
          </w:tcPr>
          <w:p>
            <w:pPr>
              <w:jc w:val="center"/>
              <w:rPr>
                <w:sz w:val="21"/>
                <w:szCs w:val="21"/>
              </w:rPr>
            </w:pPr>
            <w:r>
              <w:rPr>
                <w:rFonts w:hint="eastAsia"/>
                <w:sz w:val="21"/>
                <w:szCs w:val="21"/>
              </w:rPr>
              <w:t>维护驻场需求</w:t>
            </w:r>
          </w:p>
        </w:tc>
        <w:tc>
          <w:tcPr>
            <w:tcW w:w="2334" w:type="pct"/>
            <w:shd w:val="clear" w:color="auto" w:fill="auto"/>
            <w:noWrap/>
            <w:tcMar>
              <w:top w:w="15" w:type="dxa"/>
              <w:left w:w="15" w:type="dxa"/>
              <w:right w:w="15" w:type="dxa"/>
            </w:tcMar>
            <w:vAlign w:val="center"/>
          </w:tcPr>
          <w:p>
            <w:pPr>
              <w:jc w:val="center"/>
              <w:rPr>
                <w:sz w:val="21"/>
                <w:szCs w:val="21"/>
              </w:rPr>
            </w:pPr>
          </w:p>
          <w:p>
            <w:pPr>
              <w:rPr>
                <w:sz w:val="21"/>
                <w:szCs w:val="21"/>
              </w:rPr>
            </w:pPr>
            <w:r>
              <w:rPr>
                <w:rFonts w:hint="eastAsia"/>
                <w:sz w:val="21"/>
                <w:szCs w:val="21"/>
              </w:rPr>
              <w:t>提供</w:t>
            </w:r>
            <w:r>
              <w:rPr>
                <w:sz w:val="21"/>
                <w:szCs w:val="21"/>
              </w:rPr>
              <w:t>5</w:t>
            </w:r>
            <w:r>
              <w:rPr>
                <w:rFonts w:hint="eastAsia"/>
                <w:sz w:val="21"/>
                <w:szCs w:val="21"/>
              </w:rPr>
              <w:t>年的现场驻点服务（不少于</w:t>
            </w:r>
            <w:r>
              <w:rPr>
                <w:sz w:val="21"/>
                <w:szCs w:val="21"/>
              </w:rPr>
              <w:t>2人），负责本项目设备的维护、管理、故障排除等日常工作；解决排除各种软硬件故障，做好记录，定期制作系统运行报告；维护机房中心，对系统数据进行备份，提供承诺函，未提供承诺函的作无效标处理。</w:t>
            </w:r>
          </w:p>
        </w:tc>
        <w:tc>
          <w:tcPr>
            <w:tcW w:w="603" w:type="pct"/>
            <w:shd w:val="clear" w:color="auto" w:fill="auto"/>
            <w:noWrap/>
            <w:tcMar>
              <w:top w:w="15" w:type="dxa"/>
              <w:left w:w="15" w:type="dxa"/>
              <w:right w:w="15" w:type="dxa"/>
            </w:tcMar>
            <w:vAlign w:val="center"/>
          </w:tcPr>
          <w:p>
            <w:pPr>
              <w:jc w:val="center"/>
              <w:rPr>
                <w:sz w:val="21"/>
                <w:szCs w:val="21"/>
              </w:rPr>
            </w:pPr>
            <w:r>
              <w:rPr>
                <w:rFonts w:hint="eastAsia"/>
                <w:sz w:val="21"/>
                <w:szCs w:val="21"/>
              </w:rPr>
              <w:t>人</w:t>
            </w:r>
          </w:p>
        </w:tc>
        <w:tc>
          <w:tcPr>
            <w:tcW w:w="603" w:type="pct"/>
            <w:shd w:val="clear" w:color="auto" w:fill="auto"/>
            <w:noWrap/>
            <w:tcMar>
              <w:top w:w="15" w:type="dxa"/>
              <w:left w:w="15" w:type="dxa"/>
              <w:right w:w="15" w:type="dxa"/>
            </w:tcMar>
            <w:vAlign w:val="center"/>
          </w:tcPr>
          <w:p>
            <w:pPr>
              <w:jc w:val="center"/>
              <w:rPr>
                <w:sz w:val="21"/>
                <w:szCs w:val="21"/>
              </w:rPr>
            </w:pPr>
            <w:r>
              <w:rPr>
                <w:sz w:val="21"/>
                <w:szCs w:val="21"/>
              </w:rPr>
              <w:t>2</w:t>
            </w:r>
          </w:p>
        </w:tc>
      </w:tr>
    </w:tbl>
    <w:p>
      <w:pPr>
        <w:rPr>
          <w:lang w:val="en-US"/>
        </w:rPr>
      </w:pPr>
    </w:p>
    <w:p>
      <w:pPr>
        <w:pStyle w:val="2"/>
        <w:tabs>
          <w:tab w:val="left" w:pos="0"/>
          <w:tab w:val="left" w:pos="425"/>
        </w:tabs>
        <w:autoSpaceDE/>
        <w:autoSpaceDN/>
        <w:spacing w:before="0" w:line="360" w:lineRule="auto"/>
        <w:ind w:left="0"/>
        <w:jc w:val="left"/>
        <w:rPr>
          <w:bCs w:val="0"/>
          <w:color w:val="000000" w:themeColor="text1"/>
          <w:kern w:val="2"/>
          <w:sz w:val="32"/>
          <w:szCs w:val="32"/>
          <w:lang w:val="en-US"/>
          <w14:textFill>
            <w14:solidFill>
              <w14:schemeClr w14:val="tx1"/>
            </w14:solidFill>
          </w14:textFill>
        </w:rPr>
      </w:pPr>
      <w:bookmarkStart w:id="16" w:name="_Toc111014555"/>
      <w:r>
        <w:rPr>
          <w:rFonts w:hint="eastAsia"/>
          <w:bCs w:val="0"/>
          <w:color w:val="000000" w:themeColor="text1"/>
          <w:kern w:val="2"/>
          <w:sz w:val="32"/>
          <w:szCs w:val="32"/>
          <w:lang w:val="en-US"/>
          <w14:textFill>
            <w14:solidFill>
              <w14:schemeClr w14:val="tx1"/>
            </w14:solidFill>
          </w14:textFill>
        </w:rPr>
        <w:t>十三、室外管网</w:t>
      </w:r>
      <w:bookmarkEnd w:id="16"/>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8"/>
        <w:gridCol w:w="587"/>
        <w:gridCol w:w="8269"/>
        <w:gridCol w:w="308"/>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57"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序号</w:t>
            </w:r>
          </w:p>
        </w:tc>
        <w:tc>
          <w:tcPr>
            <w:tcW w:w="300" w:type="pct"/>
            <w:shd w:val="clear" w:color="auto" w:fill="auto"/>
            <w:noWrap/>
            <w:tcMar>
              <w:top w:w="15" w:type="dxa"/>
              <w:left w:w="15" w:type="dxa"/>
              <w:right w:w="15" w:type="dxa"/>
            </w:tcMar>
            <w:vAlign w:val="center"/>
          </w:tcPr>
          <w:p>
            <w:pPr>
              <w:widowControl/>
              <w:textAlignment w:val="center"/>
              <w:rPr>
                <w:b/>
                <w:color w:val="000000"/>
                <w:sz w:val="21"/>
                <w:szCs w:val="21"/>
              </w:rPr>
            </w:pPr>
            <w:r>
              <w:rPr>
                <w:rFonts w:hint="eastAsia"/>
                <w:b/>
                <w:color w:val="000000"/>
                <w:sz w:val="21"/>
                <w:szCs w:val="21"/>
              </w:rPr>
              <w:t>设备名称</w:t>
            </w:r>
          </w:p>
        </w:tc>
        <w:tc>
          <w:tcPr>
            <w:tcW w:w="4227"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技术规格参数描述</w:t>
            </w:r>
          </w:p>
        </w:tc>
        <w:tc>
          <w:tcPr>
            <w:tcW w:w="157"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单位</w:t>
            </w:r>
          </w:p>
        </w:tc>
        <w:tc>
          <w:tcPr>
            <w:tcW w:w="157" w:type="pct"/>
            <w:shd w:val="clear" w:color="auto" w:fill="auto"/>
            <w:noWrap/>
            <w:tcMar>
              <w:top w:w="15" w:type="dxa"/>
              <w:left w:w="15" w:type="dxa"/>
              <w:right w:w="15" w:type="dxa"/>
            </w:tcMar>
            <w:vAlign w:val="center"/>
          </w:tcPr>
          <w:p>
            <w:pPr>
              <w:widowControl/>
              <w:jc w:val="center"/>
              <w:textAlignment w:val="center"/>
              <w:rPr>
                <w:b/>
                <w:color w:val="000000"/>
                <w:sz w:val="21"/>
                <w:szCs w:val="21"/>
              </w:rPr>
            </w:pPr>
            <w:r>
              <w:rPr>
                <w:rFonts w:hint="eastAsia"/>
                <w:b/>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57" w:type="pct"/>
            <w:gridSpan w:val="2"/>
            <w:shd w:val="clear" w:color="auto" w:fill="auto"/>
            <w:noWrap/>
            <w:tcMar>
              <w:top w:w="15" w:type="dxa"/>
              <w:left w:w="15" w:type="dxa"/>
              <w:right w:w="15" w:type="dxa"/>
            </w:tcMar>
            <w:vAlign w:val="center"/>
          </w:tcPr>
          <w:p>
            <w:pPr>
              <w:widowControl/>
              <w:textAlignment w:val="center"/>
              <w:rPr>
                <w:b/>
                <w:color w:val="000000"/>
                <w:sz w:val="21"/>
                <w:szCs w:val="21"/>
              </w:rPr>
            </w:pPr>
            <w:r>
              <w:rPr>
                <w:rFonts w:hint="eastAsia"/>
                <w:b/>
                <w:color w:val="000000"/>
                <w:sz w:val="21"/>
                <w:szCs w:val="21"/>
              </w:rPr>
              <w:t>一、室外部分</w:t>
            </w:r>
          </w:p>
        </w:tc>
        <w:tc>
          <w:tcPr>
            <w:tcW w:w="4227" w:type="pct"/>
            <w:shd w:val="clear" w:color="auto" w:fill="auto"/>
            <w:noWrap/>
            <w:tcMar>
              <w:top w:w="15" w:type="dxa"/>
              <w:left w:w="15" w:type="dxa"/>
              <w:right w:w="15" w:type="dxa"/>
            </w:tcMar>
            <w:vAlign w:val="center"/>
          </w:tcPr>
          <w:p>
            <w:pPr>
              <w:rPr>
                <w:color w:val="000000"/>
                <w:sz w:val="21"/>
                <w:szCs w:val="21"/>
              </w:rPr>
            </w:pPr>
          </w:p>
        </w:tc>
        <w:tc>
          <w:tcPr>
            <w:tcW w:w="157" w:type="pct"/>
            <w:shd w:val="clear" w:color="auto" w:fill="auto"/>
            <w:noWrap/>
            <w:tcMar>
              <w:top w:w="15" w:type="dxa"/>
              <w:left w:w="15" w:type="dxa"/>
              <w:right w:w="15" w:type="dxa"/>
            </w:tcMar>
            <w:vAlign w:val="center"/>
          </w:tcPr>
          <w:p>
            <w:pPr>
              <w:jc w:val="center"/>
              <w:rPr>
                <w:color w:val="000000"/>
                <w:sz w:val="21"/>
                <w:szCs w:val="21"/>
              </w:rPr>
            </w:pPr>
          </w:p>
        </w:tc>
        <w:tc>
          <w:tcPr>
            <w:tcW w:w="157" w:type="pct"/>
            <w:shd w:val="clear" w:color="auto" w:fill="auto"/>
            <w:noWrap/>
            <w:tcMar>
              <w:top w:w="15" w:type="dxa"/>
              <w:left w:w="15" w:type="dxa"/>
              <w:right w:w="15" w:type="dxa"/>
            </w:tcMar>
            <w:vAlign w:val="center"/>
          </w:tcPr>
          <w:p>
            <w:pPr>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1</w:t>
            </w:r>
          </w:p>
        </w:tc>
        <w:tc>
          <w:tcPr>
            <w:tcW w:w="3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过路钢管</w:t>
            </w:r>
          </w:p>
        </w:tc>
        <w:tc>
          <w:tcPr>
            <w:tcW w:w="4227"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olor w:val="000000"/>
                <w:sz w:val="21"/>
                <w:szCs w:val="21"/>
              </w:rPr>
              <w:t>SC100，要求符合低压流体输送用焊接钢管GB/T3091-2008标准，壁厚不低于3.5mm，含管材安装所需弯头、直接、管卡、螺丝等五金配件</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米</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2</w:t>
            </w:r>
          </w:p>
        </w:tc>
        <w:tc>
          <w:tcPr>
            <w:tcW w:w="3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PE110</w:t>
            </w:r>
          </w:p>
        </w:tc>
        <w:tc>
          <w:tcPr>
            <w:tcW w:w="4227"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olor w:val="000000"/>
                <w:sz w:val="21"/>
                <w:szCs w:val="21"/>
              </w:rPr>
              <w:t>Φ110</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米</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3</w:t>
            </w:r>
          </w:p>
        </w:tc>
        <w:tc>
          <w:tcPr>
            <w:tcW w:w="3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PE32</w:t>
            </w:r>
          </w:p>
        </w:tc>
        <w:tc>
          <w:tcPr>
            <w:tcW w:w="4227"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olor w:val="000000"/>
                <w:sz w:val="21"/>
                <w:szCs w:val="21"/>
              </w:rPr>
              <w:t>32</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米</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4</w:t>
            </w:r>
          </w:p>
        </w:tc>
        <w:tc>
          <w:tcPr>
            <w:tcW w:w="3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手孔井</w:t>
            </w:r>
          </w:p>
        </w:tc>
        <w:tc>
          <w:tcPr>
            <w:tcW w:w="4227"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olor w:val="000000"/>
                <w:sz w:val="21"/>
                <w:szCs w:val="21"/>
              </w:rPr>
              <w:t>400*700*900底部铺水泥、周围砌红砖</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个</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5</w:t>
            </w:r>
          </w:p>
        </w:tc>
        <w:tc>
          <w:tcPr>
            <w:tcW w:w="3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人井</w:t>
            </w:r>
          </w:p>
        </w:tc>
        <w:tc>
          <w:tcPr>
            <w:tcW w:w="4227"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olor w:val="000000"/>
                <w:sz w:val="21"/>
                <w:szCs w:val="21"/>
              </w:rPr>
              <w:t>800mm*800mm*900mm，含井盖</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个</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6</w:t>
            </w:r>
          </w:p>
        </w:tc>
        <w:tc>
          <w:tcPr>
            <w:tcW w:w="3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挖沟</w:t>
            </w:r>
          </w:p>
        </w:tc>
        <w:tc>
          <w:tcPr>
            <w:tcW w:w="4227"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olor w:val="000000"/>
                <w:sz w:val="21"/>
                <w:szCs w:val="21"/>
              </w:rPr>
              <w:t>配套</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方</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7</w:t>
            </w:r>
          </w:p>
        </w:tc>
        <w:tc>
          <w:tcPr>
            <w:tcW w:w="300"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回填</w:t>
            </w:r>
          </w:p>
        </w:tc>
        <w:tc>
          <w:tcPr>
            <w:tcW w:w="4227" w:type="pct"/>
            <w:shd w:val="clear" w:color="auto" w:fill="auto"/>
            <w:noWrap/>
            <w:tcMar>
              <w:top w:w="15" w:type="dxa"/>
              <w:left w:w="15" w:type="dxa"/>
              <w:right w:w="15" w:type="dxa"/>
            </w:tcMar>
            <w:vAlign w:val="center"/>
          </w:tcPr>
          <w:p>
            <w:pPr>
              <w:widowControl/>
              <w:textAlignment w:val="center"/>
              <w:rPr>
                <w:color w:val="000000"/>
                <w:sz w:val="21"/>
                <w:szCs w:val="21"/>
              </w:rPr>
            </w:pPr>
            <w:r>
              <w:rPr>
                <w:rFonts w:hint="eastAsia"/>
                <w:color w:val="000000"/>
                <w:sz w:val="21"/>
                <w:szCs w:val="21"/>
              </w:rPr>
              <w:t>配套</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方</w:t>
            </w:r>
          </w:p>
        </w:tc>
        <w:tc>
          <w:tcPr>
            <w:tcW w:w="157" w:type="pct"/>
            <w:shd w:val="clear" w:color="auto" w:fill="auto"/>
            <w:noWrap/>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1816</w:t>
            </w:r>
          </w:p>
        </w:tc>
      </w:tr>
    </w:tbl>
    <w:p>
      <w:pPr>
        <w:spacing w:before="156" w:after="156"/>
      </w:pPr>
    </w:p>
    <w:p>
      <w:pPr>
        <w:rPr>
          <w:lang w:val="en-US"/>
        </w:rPr>
      </w:pPr>
    </w:p>
    <w:sectPr>
      <w:pgSz w:w="11910" w:h="16840"/>
      <w:pgMar w:top="1440" w:right="1080" w:bottom="1440" w:left="1080" w:header="0" w:footer="11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9498120"/>
      <w:docPartObj>
        <w:docPartGallery w:val="AutoText"/>
      </w:docPartObj>
    </w:sdtPr>
    <w:sdtContent>
      <w:p>
        <w:pPr>
          <w:pStyle w:val="11"/>
          <w:jc w:val="center"/>
        </w:pPr>
        <w:r>
          <w:fldChar w:fldCharType="begin"/>
        </w:r>
        <w:r>
          <w:instrText xml:space="preserve">PAGE   \* MERGEFORMAT</w:instrText>
        </w:r>
        <w:r>
          <w:fldChar w:fldCharType="separate"/>
        </w:r>
        <w:r>
          <w:t>2</w:t>
        </w:r>
        <w:r>
          <w:fldChar w:fldCharType="end"/>
        </w:r>
      </w:p>
    </w:sdtContent>
  </w:sdt>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99E7B"/>
    <w:multiLevelType w:val="singleLevel"/>
    <w:tmpl w:val="D6099E7B"/>
    <w:lvl w:ilvl="0" w:tentative="0">
      <w:start w:val="1"/>
      <w:numFmt w:val="decimal"/>
      <w:suff w:val="nothing"/>
      <w:lvlText w:val="%1、"/>
      <w:lvlJc w:val="left"/>
    </w:lvl>
  </w:abstractNum>
  <w:abstractNum w:abstractNumId="1">
    <w:nsid w:val="2084211A"/>
    <w:multiLevelType w:val="multilevel"/>
    <w:tmpl w:val="2084211A"/>
    <w:lvl w:ilvl="0" w:tentative="0">
      <w:start w:val="1"/>
      <w:numFmt w:val="decimal"/>
      <w:lvlText w:val="%1、"/>
      <w:lvlJc w:val="left"/>
      <w:pPr>
        <w:ind w:left="320" w:hanging="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YWQ4MjEyZmVjMTE2ZTkzOTRmY2Y5OTMxZjM5NWEifQ=="/>
  </w:docVars>
  <w:rsids>
    <w:rsidRoot w:val="45C129E3"/>
    <w:rsid w:val="00003E55"/>
    <w:rsid w:val="0002270B"/>
    <w:rsid w:val="00053B3A"/>
    <w:rsid w:val="000540E4"/>
    <w:rsid w:val="00076450"/>
    <w:rsid w:val="000813FB"/>
    <w:rsid w:val="000B0DE0"/>
    <w:rsid w:val="000B25B1"/>
    <w:rsid w:val="000C668A"/>
    <w:rsid w:val="00111461"/>
    <w:rsid w:val="0014095B"/>
    <w:rsid w:val="00154F41"/>
    <w:rsid w:val="00161107"/>
    <w:rsid w:val="001650F8"/>
    <w:rsid w:val="00173A5F"/>
    <w:rsid w:val="00185A19"/>
    <w:rsid w:val="00187DB4"/>
    <w:rsid w:val="00193258"/>
    <w:rsid w:val="001C0086"/>
    <w:rsid w:val="001E4312"/>
    <w:rsid w:val="0020123F"/>
    <w:rsid w:val="00205025"/>
    <w:rsid w:val="002304F9"/>
    <w:rsid w:val="00253267"/>
    <w:rsid w:val="002705B2"/>
    <w:rsid w:val="002A307B"/>
    <w:rsid w:val="002C75CE"/>
    <w:rsid w:val="002E7B73"/>
    <w:rsid w:val="00305CBB"/>
    <w:rsid w:val="003076A2"/>
    <w:rsid w:val="003143E3"/>
    <w:rsid w:val="00345120"/>
    <w:rsid w:val="00356F8C"/>
    <w:rsid w:val="00357E0F"/>
    <w:rsid w:val="003663BB"/>
    <w:rsid w:val="0037059E"/>
    <w:rsid w:val="00385DBF"/>
    <w:rsid w:val="003B2D03"/>
    <w:rsid w:val="003B555B"/>
    <w:rsid w:val="003B745F"/>
    <w:rsid w:val="003D36E5"/>
    <w:rsid w:val="003D5065"/>
    <w:rsid w:val="003E37C0"/>
    <w:rsid w:val="003F516E"/>
    <w:rsid w:val="00430DCF"/>
    <w:rsid w:val="00462F19"/>
    <w:rsid w:val="00472725"/>
    <w:rsid w:val="00490B7B"/>
    <w:rsid w:val="00492ED8"/>
    <w:rsid w:val="004B22E4"/>
    <w:rsid w:val="004C7546"/>
    <w:rsid w:val="00506212"/>
    <w:rsid w:val="00517BEA"/>
    <w:rsid w:val="00525B2C"/>
    <w:rsid w:val="00572F72"/>
    <w:rsid w:val="00585E58"/>
    <w:rsid w:val="00587EEA"/>
    <w:rsid w:val="00592C52"/>
    <w:rsid w:val="005954C3"/>
    <w:rsid w:val="005F0F63"/>
    <w:rsid w:val="005F1B05"/>
    <w:rsid w:val="00647D8E"/>
    <w:rsid w:val="006577A2"/>
    <w:rsid w:val="00657946"/>
    <w:rsid w:val="00657C9C"/>
    <w:rsid w:val="0066301C"/>
    <w:rsid w:val="0066383D"/>
    <w:rsid w:val="00664130"/>
    <w:rsid w:val="006758C1"/>
    <w:rsid w:val="00680F35"/>
    <w:rsid w:val="00681306"/>
    <w:rsid w:val="00687D50"/>
    <w:rsid w:val="006C028D"/>
    <w:rsid w:val="006C228E"/>
    <w:rsid w:val="006E114E"/>
    <w:rsid w:val="006F4BE2"/>
    <w:rsid w:val="006F7E3A"/>
    <w:rsid w:val="00732063"/>
    <w:rsid w:val="0073451D"/>
    <w:rsid w:val="007404DD"/>
    <w:rsid w:val="007765C4"/>
    <w:rsid w:val="00777992"/>
    <w:rsid w:val="00795922"/>
    <w:rsid w:val="007A164D"/>
    <w:rsid w:val="007A5795"/>
    <w:rsid w:val="007C0CED"/>
    <w:rsid w:val="007D4F32"/>
    <w:rsid w:val="007E20F9"/>
    <w:rsid w:val="007E55CC"/>
    <w:rsid w:val="007E5C48"/>
    <w:rsid w:val="007F4BCA"/>
    <w:rsid w:val="00805C6A"/>
    <w:rsid w:val="008419D8"/>
    <w:rsid w:val="00854640"/>
    <w:rsid w:val="008A1382"/>
    <w:rsid w:val="008A1597"/>
    <w:rsid w:val="008E4607"/>
    <w:rsid w:val="00901F4D"/>
    <w:rsid w:val="00921DDB"/>
    <w:rsid w:val="009307E2"/>
    <w:rsid w:val="0094355D"/>
    <w:rsid w:val="009835E0"/>
    <w:rsid w:val="009913B8"/>
    <w:rsid w:val="0099150E"/>
    <w:rsid w:val="00994F4F"/>
    <w:rsid w:val="009A5585"/>
    <w:rsid w:val="009B692E"/>
    <w:rsid w:val="009B7007"/>
    <w:rsid w:val="009D493A"/>
    <w:rsid w:val="009E3F4E"/>
    <w:rsid w:val="009E402C"/>
    <w:rsid w:val="009F51D6"/>
    <w:rsid w:val="00A159E7"/>
    <w:rsid w:val="00A166EB"/>
    <w:rsid w:val="00A21E79"/>
    <w:rsid w:val="00A26D56"/>
    <w:rsid w:val="00A473D3"/>
    <w:rsid w:val="00A4765B"/>
    <w:rsid w:val="00A5400A"/>
    <w:rsid w:val="00A6015D"/>
    <w:rsid w:val="00A61CB2"/>
    <w:rsid w:val="00A76EA7"/>
    <w:rsid w:val="00A86EF8"/>
    <w:rsid w:val="00A910DF"/>
    <w:rsid w:val="00AB5BEE"/>
    <w:rsid w:val="00AB67D0"/>
    <w:rsid w:val="00AD188C"/>
    <w:rsid w:val="00AE78D5"/>
    <w:rsid w:val="00AF6163"/>
    <w:rsid w:val="00AF6917"/>
    <w:rsid w:val="00B367B9"/>
    <w:rsid w:val="00B454E7"/>
    <w:rsid w:val="00B55556"/>
    <w:rsid w:val="00B71633"/>
    <w:rsid w:val="00B76636"/>
    <w:rsid w:val="00BC1D22"/>
    <w:rsid w:val="00BD30BD"/>
    <w:rsid w:val="00BD3D38"/>
    <w:rsid w:val="00BD4A12"/>
    <w:rsid w:val="00BD62F9"/>
    <w:rsid w:val="00BD638B"/>
    <w:rsid w:val="00BF13DF"/>
    <w:rsid w:val="00BF4F4C"/>
    <w:rsid w:val="00C0724B"/>
    <w:rsid w:val="00C25D76"/>
    <w:rsid w:val="00C42DB5"/>
    <w:rsid w:val="00C75E7F"/>
    <w:rsid w:val="00C91361"/>
    <w:rsid w:val="00CB0B2F"/>
    <w:rsid w:val="00D155AF"/>
    <w:rsid w:val="00D2070E"/>
    <w:rsid w:val="00D23A7D"/>
    <w:rsid w:val="00D328B8"/>
    <w:rsid w:val="00D50C7B"/>
    <w:rsid w:val="00D54063"/>
    <w:rsid w:val="00D5635C"/>
    <w:rsid w:val="00D770B2"/>
    <w:rsid w:val="00D866FC"/>
    <w:rsid w:val="00D917A0"/>
    <w:rsid w:val="00D93DE9"/>
    <w:rsid w:val="00D93F92"/>
    <w:rsid w:val="00DE022A"/>
    <w:rsid w:val="00DF3D4D"/>
    <w:rsid w:val="00DF4A20"/>
    <w:rsid w:val="00E00C23"/>
    <w:rsid w:val="00E05611"/>
    <w:rsid w:val="00E1633B"/>
    <w:rsid w:val="00E23E64"/>
    <w:rsid w:val="00E341B4"/>
    <w:rsid w:val="00E460F1"/>
    <w:rsid w:val="00E66F64"/>
    <w:rsid w:val="00E7085E"/>
    <w:rsid w:val="00E741BE"/>
    <w:rsid w:val="00E76022"/>
    <w:rsid w:val="00E9307B"/>
    <w:rsid w:val="00F052F2"/>
    <w:rsid w:val="00F06937"/>
    <w:rsid w:val="00F12DE4"/>
    <w:rsid w:val="00F3543D"/>
    <w:rsid w:val="00F52F1D"/>
    <w:rsid w:val="00F72EEF"/>
    <w:rsid w:val="00F86AF8"/>
    <w:rsid w:val="00F97A63"/>
    <w:rsid w:val="00FC602B"/>
    <w:rsid w:val="00FC68A9"/>
    <w:rsid w:val="00FD2C5B"/>
    <w:rsid w:val="00FF6F1F"/>
    <w:rsid w:val="04E833D8"/>
    <w:rsid w:val="23890375"/>
    <w:rsid w:val="23FE3F40"/>
    <w:rsid w:val="2BE8098E"/>
    <w:rsid w:val="35C35385"/>
    <w:rsid w:val="36CB2DC0"/>
    <w:rsid w:val="3E2A5BB8"/>
    <w:rsid w:val="40E42DC8"/>
    <w:rsid w:val="435820DE"/>
    <w:rsid w:val="43CE049B"/>
    <w:rsid w:val="45C129E3"/>
    <w:rsid w:val="4CC91832"/>
    <w:rsid w:val="5C9570FB"/>
    <w:rsid w:val="606B2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ar-SA"/>
    </w:rPr>
  </w:style>
  <w:style w:type="paragraph" w:styleId="2">
    <w:name w:val="heading 1"/>
    <w:basedOn w:val="1"/>
    <w:next w:val="1"/>
    <w:link w:val="32"/>
    <w:qFormat/>
    <w:uiPriority w:val="0"/>
    <w:pPr>
      <w:spacing w:before="8"/>
      <w:ind w:left="238"/>
      <w:jc w:val="center"/>
      <w:outlineLvl w:val="0"/>
    </w:pPr>
    <w:rPr>
      <w:b/>
      <w:bCs/>
      <w:sz w:val="44"/>
      <w:szCs w:val="44"/>
    </w:rPr>
  </w:style>
  <w:style w:type="paragraph" w:styleId="3">
    <w:name w:val="heading 2"/>
    <w:basedOn w:val="1"/>
    <w:next w:val="1"/>
    <w:qFormat/>
    <w:uiPriority w:val="99"/>
    <w:pPr>
      <w:ind w:left="472"/>
      <w:outlineLvl w:val="1"/>
    </w:pPr>
    <w:rPr>
      <w:b/>
      <w:bCs/>
      <w:sz w:val="36"/>
      <w:szCs w:val="36"/>
    </w:rPr>
  </w:style>
  <w:style w:type="paragraph" w:styleId="4">
    <w:name w:val="heading 3"/>
    <w:basedOn w:val="1"/>
    <w:next w:val="1"/>
    <w:qFormat/>
    <w:uiPriority w:val="99"/>
    <w:pPr>
      <w:spacing w:before="49"/>
      <w:ind w:left="239"/>
      <w:jc w:val="center"/>
      <w:outlineLvl w:val="2"/>
    </w:pPr>
    <w:rPr>
      <w:sz w:val="36"/>
      <w:szCs w:val="36"/>
    </w:rPr>
  </w:style>
  <w:style w:type="paragraph" w:styleId="5">
    <w:name w:val="heading 4"/>
    <w:basedOn w:val="1"/>
    <w:next w:val="1"/>
    <w:qFormat/>
    <w:uiPriority w:val="99"/>
    <w:pPr>
      <w:spacing w:before="24"/>
      <w:ind w:left="740" w:hanging="269"/>
      <w:outlineLvl w:val="3"/>
    </w:pPr>
    <w:rPr>
      <w:b/>
      <w:bCs/>
      <w:sz w:val="32"/>
      <w:szCs w:val="32"/>
    </w:rPr>
  </w:style>
  <w:style w:type="paragraph" w:styleId="6">
    <w:name w:val="heading 6"/>
    <w:basedOn w:val="1"/>
    <w:next w:val="1"/>
    <w:qFormat/>
    <w:uiPriority w:val="99"/>
    <w:pPr>
      <w:ind w:left="1010" w:hanging="421"/>
      <w:outlineLvl w:val="5"/>
    </w:pPr>
    <w:rPr>
      <w:rFonts w:ascii="微软雅黑" w:hAnsi="微软雅黑" w:eastAsia="微软雅黑" w:cs="微软雅黑"/>
      <w:sz w:val="24"/>
      <w:szCs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b/>
      <w:sz w:val="24"/>
      <w:szCs w:val="20"/>
    </w:rPr>
  </w:style>
  <w:style w:type="paragraph" w:styleId="8">
    <w:name w:val="Body Text"/>
    <w:basedOn w:val="1"/>
    <w:link w:val="31"/>
    <w:qFormat/>
    <w:uiPriority w:val="99"/>
    <w:rPr>
      <w:sz w:val="21"/>
      <w:szCs w:val="21"/>
    </w:rPr>
  </w:style>
  <w:style w:type="paragraph" w:styleId="9">
    <w:name w:val="Plain Text"/>
    <w:basedOn w:val="1"/>
    <w:link w:val="30"/>
    <w:unhideWhenUsed/>
    <w:qFormat/>
    <w:uiPriority w:val="0"/>
    <w:rPr>
      <w:rFonts w:cs="Courier New"/>
      <w:color w:val="000000"/>
      <w:sz w:val="20"/>
      <w:szCs w:val="24"/>
    </w:rPr>
  </w:style>
  <w:style w:type="paragraph" w:styleId="10">
    <w:name w:val="Balloon Text"/>
    <w:basedOn w:val="1"/>
    <w:link w:val="34"/>
    <w:qFormat/>
    <w:uiPriority w:val="0"/>
    <w:rPr>
      <w:sz w:val="18"/>
      <w:szCs w:val="18"/>
    </w:rPr>
  </w:style>
  <w:style w:type="paragraph" w:styleId="11">
    <w:name w:val="footer"/>
    <w:basedOn w:val="1"/>
    <w:link w:val="35"/>
    <w:qFormat/>
    <w:uiPriority w:val="99"/>
    <w:pPr>
      <w:tabs>
        <w:tab w:val="center" w:pos="4153"/>
        <w:tab w:val="right" w:pos="8306"/>
      </w:tabs>
      <w:snapToGrid w:val="0"/>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paragraph" w:customStyle="1" w:styleId="18">
    <w:name w:val="正文1"/>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9">
    <w:name w:val="Table Paragraph"/>
    <w:basedOn w:val="1"/>
    <w:qFormat/>
    <w:uiPriority w:val="99"/>
  </w:style>
  <w:style w:type="paragraph" w:styleId="20">
    <w:name w:val="List Paragraph"/>
    <w:basedOn w:val="1"/>
    <w:qFormat/>
    <w:uiPriority w:val="99"/>
    <w:pPr>
      <w:ind w:left="472" w:firstLine="420"/>
    </w:pPr>
  </w:style>
  <w:style w:type="character" w:customStyle="1" w:styleId="21">
    <w:name w:val="font221"/>
    <w:basedOn w:val="16"/>
    <w:qFormat/>
    <w:uiPriority w:val="0"/>
    <w:rPr>
      <w:rFonts w:ascii="Wingdings 2" w:hAnsi="Wingdings 2" w:eastAsia="Wingdings 2" w:cs="Wingdings 2"/>
      <w:color w:val="333333"/>
      <w:sz w:val="18"/>
      <w:szCs w:val="18"/>
      <w:u w:val="none"/>
    </w:rPr>
  </w:style>
  <w:style w:type="character" w:customStyle="1" w:styleId="22">
    <w:name w:val="font131"/>
    <w:basedOn w:val="16"/>
    <w:qFormat/>
    <w:uiPriority w:val="0"/>
    <w:rPr>
      <w:rFonts w:hint="eastAsia" w:ascii="宋体" w:hAnsi="宋体" w:eastAsia="宋体" w:cs="宋体"/>
      <w:color w:val="333333"/>
      <w:sz w:val="18"/>
      <w:szCs w:val="18"/>
      <w:u w:val="none"/>
    </w:rPr>
  </w:style>
  <w:style w:type="character" w:customStyle="1" w:styleId="23">
    <w:name w:val="font151"/>
    <w:basedOn w:val="16"/>
    <w:qFormat/>
    <w:uiPriority w:val="0"/>
    <w:rPr>
      <w:rFonts w:hint="eastAsia" w:ascii="宋体" w:hAnsi="宋体" w:eastAsia="宋体" w:cs="宋体"/>
      <w:color w:val="000000"/>
      <w:sz w:val="18"/>
      <w:szCs w:val="18"/>
      <w:u w:val="none"/>
    </w:rPr>
  </w:style>
  <w:style w:type="character" w:customStyle="1" w:styleId="24">
    <w:name w:val="font91"/>
    <w:basedOn w:val="16"/>
    <w:qFormat/>
    <w:uiPriority w:val="0"/>
    <w:rPr>
      <w:rFonts w:hint="eastAsia" w:ascii="宋体" w:hAnsi="宋体" w:eastAsia="宋体" w:cs="宋体"/>
      <w:b/>
      <w:bCs/>
      <w:color w:val="000000"/>
      <w:sz w:val="18"/>
      <w:szCs w:val="18"/>
      <w:u w:val="none"/>
    </w:rPr>
  </w:style>
  <w:style w:type="paragraph" w:customStyle="1" w:styleId="25">
    <w:name w:val="p0"/>
    <w:basedOn w:val="1"/>
    <w:qFormat/>
    <w:uiPriority w:val="0"/>
    <w:pPr>
      <w:widowControl/>
    </w:pPr>
    <w:rPr>
      <w:rFonts w:ascii="Calibri" w:hAnsi="Calibri" w:cs="Times New Roman"/>
      <w:szCs w:val="21"/>
    </w:rPr>
  </w:style>
  <w:style w:type="character" w:customStyle="1" w:styleId="26">
    <w:name w:val="font31"/>
    <w:basedOn w:val="16"/>
    <w:qFormat/>
    <w:uiPriority w:val="0"/>
    <w:rPr>
      <w:rFonts w:hint="eastAsia" w:ascii="宋体" w:hAnsi="宋体" w:eastAsia="宋体" w:cs="宋体"/>
      <w:color w:val="000000"/>
      <w:sz w:val="18"/>
      <w:szCs w:val="18"/>
      <w:u w:val="none"/>
    </w:rPr>
  </w:style>
  <w:style w:type="paragraph" w:customStyle="1" w:styleId="27">
    <w:name w:val="样式 首行缩进:  0 字符"/>
    <w:basedOn w:val="1"/>
    <w:qFormat/>
    <w:uiPriority w:val="0"/>
    <w:rPr>
      <w:sz w:val="21"/>
      <w:szCs w:val="20"/>
    </w:rPr>
  </w:style>
  <w:style w:type="character" w:customStyle="1" w:styleId="28">
    <w:name w:val="font121"/>
    <w:basedOn w:val="16"/>
    <w:qFormat/>
    <w:uiPriority w:val="0"/>
    <w:rPr>
      <w:rFonts w:ascii="Tahoma" w:hAnsi="Tahoma" w:eastAsia="Tahoma" w:cs="Tahoma"/>
      <w:color w:val="000000"/>
      <w:sz w:val="22"/>
      <w:szCs w:val="22"/>
      <w:u w:val="none"/>
    </w:rPr>
  </w:style>
  <w:style w:type="character" w:customStyle="1" w:styleId="29">
    <w:name w:val="font101"/>
    <w:basedOn w:val="16"/>
    <w:qFormat/>
    <w:uiPriority w:val="0"/>
    <w:rPr>
      <w:rFonts w:hint="eastAsia" w:ascii="宋体" w:hAnsi="宋体" w:eastAsia="宋体" w:cs="宋体"/>
      <w:color w:val="000000"/>
      <w:sz w:val="22"/>
      <w:szCs w:val="22"/>
      <w:u w:val="none"/>
    </w:rPr>
  </w:style>
  <w:style w:type="character" w:customStyle="1" w:styleId="30">
    <w:name w:val="纯文本 字符"/>
    <w:basedOn w:val="16"/>
    <w:link w:val="9"/>
    <w:qFormat/>
    <w:uiPriority w:val="0"/>
    <w:rPr>
      <w:rFonts w:ascii="宋体" w:hAnsi="宋体" w:cs="Courier New"/>
      <w:color w:val="000000"/>
      <w:szCs w:val="24"/>
      <w:lang w:val="zh-CN"/>
    </w:rPr>
  </w:style>
  <w:style w:type="character" w:customStyle="1" w:styleId="31">
    <w:name w:val="正文文本 字符"/>
    <w:basedOn w:val="16"/>
    <w:link w:val="8"/>
    <w:qFormat/>
    <w:uiPriority w:val="99"/>
    <w:rPr>
      <w:rFonts w:ascii="宋体" w:hAnsi="宋体" w:cs="宋体"/>
      <w:sz w:val="21"/>
      <w:szCs w:val="21"/>
      <w:lang w:val="zh-CN"/>
    </w:rPr>
  </w:style>
  <w:style w:type="character" w:customStyle="1" w:styleId="32">
    <w:name w:val="标题 1 字符"/>
    <w:basedOn w:val="16"/>
    <w:link w:val="2"/>
    <w:qFormat/>
    <w:uiPriority w:val="0"/>
    <w:rPr>
      <w:rFonts w:ascii="宋体" w:hAnsi="宋体" w:cs="宋体"/>
      <w:b/>
      <w:bCs/>
      <w:sz w:val="44"/>
      <w:szCs w:val="44"/>
      <w:lang w:val="zh-CN"/>
    </w:rPr>
  </w:style>
  <w:style w:type="paragraph" w:customStyle="1" w:styleId="33">
    <w:name w:val="TOC 标题1"/>
    <w:basedOn w:val="2"/>
    <w:next w:val="1"/>
    <w:unhideWhenUsed/>
    <w:qFormat/>
    <w:uiPriority w:val="39"/>
    <w:pPr>
      <w:keepNext/>
      <w:keepLines/>
      <w:widowControl/>
      <w:autoSpaceDE/>
      <w:autoSpaceDN/>
      <w:spacing w:before="240" w:line="259" w:lineRule="auto"/>
      <w:ind w:left="0"/>
      <w:jc w:val="left"/>
      <w:outlineLvl w:val="9"/>
    </w:pPr>
    <w:rPr>
      <w:rFonts w:asciiTheme="majorHAnsi" w:hAnsiTheme="majorHAnsi" w:eastAsiaTheme="majorEastAsia" w:cstheme="majorBidi"/>
      <w:b w:val="0"/>
      <w:bCs w:val="0"/>
      <w:color w:val="376092" w:themeColor="accent1" w:themeShade="BF"/>
      <w:sz w:val="32"/>
      <w:szCs w:val="32"/>
      <w:lang w:val="en-US"/>
    </w:rPr>
  </w:style>
  <w:style w:type="character" w:customStyle="1" w:styleId="34">
    <w:name w:val="批注框文本 字符"/>
    <w:basedOn w:val="16"/>
    <w:link w:val="10"/>
    <w:qFormat/>
    <w:uiPriority w:val="0"/>
    <w:rPr>
      <w:rFonts w:ascii="宋体" w:hAnsi="宋体" w:cs="宋体"/>
      <w:sz w:val="18"/>
      <w:szCs w:val="18"/>
      <w:lang w:val="zh-CN"/>
    </w:rPr>
  </w:style>
  <w:style w:type="character" w:customStyle="1" w:styleId="35">
    <w:name w:val="页脚 字符"/>
    <w:basedOn w:val="16"/>
    <w:link w:val="11"/>
    <w:uiPriority w:val="99"/>
    <w:rPr>
      <w:rFonts w:ascii="宋体" w:hAnsi="宋体" w:cs="宋体"/>
      <w:sz w:val="18"/>
      <w:szCs w:val="1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4472-CC23-4A05-BC28-5EE75A8F307D}">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63</Pages>
  <Words>55082</Words>
  <Characters>63780</Characters>
  <Lines>503</Lines>
  <Paragraphs>141</Paragraphs>
  <TotalTime>42</TotalTime>
  <ScaleCrop>false</ScaleCrop>
  <LinksUpToDate>false</LinksUpToDate>
  <CharactersWithSpaces>65587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2022-09-08T09:03:00Z</dcterms:created>
  <dc:creator>Administrator</dc:creator>
  <cp:lastModifiedBy>小西瓜</cp:lastModifiedBy>
  <dcterms:modified xsi:type="dcterms:W3CDTF">2022-11-11T03:55:13Z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8A8D7A4785C243288EB931FB2F01A63B</vt:lpwstr>
  </property>
</Properties>
</file>